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FCAB7" w14:textId="706508DC" w:rsidR="00C86539" w:rsidRPr="00C52398" w:rsidRDefault="00C86539" w:rsidP="00C86539">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sidR="00CA5196">
        <w:rPr>
          <w:rFonts w:ascii="Arial" w:hAnsi="Arial" w:cs="Arial"/>
          <w:b/>
          <w:bCs/>
          <w:noProof/>
          <w:sz w:val="24"/>
          <w:szCs w:val="24"/>
          <w:lang w:val="en-US"/>
        </w:rPr>
        <w:t xml:space="preserve">                     </w:t>
      </w:r>
      <w:r w:rsidR="00CA5196">
        <w:rPr>
          <w:rFonts w:ascii="Arial" w:hAnsi="Arial" w:cs="Arial"/>
          <w:b/>
          <w:bCs/>
          <w:noProof/>
          <w:sz w:val="24"/>
          <w:szCs w:val="24"/>
          <w:lang w:val="en-US"/>
        </w:rPr>
        <w:tab/>
      </w:r>
      <w:r w:rsidR="00CA5196">
        <w:rPr>
          <w:rFonts w:ascii="Arial" w:hAnsi="Arial" w:cs="Arial"/>
          <w:b/>
          <w:bCs/>
          <w:noProof/>
          <w:sz w:val="24"/>
          <w:szCs w:val="24"/>
          <w:lang w:val="en-US"/>
        </w:rPr>
        <w:tab/>
        <w:t xml:space="preserve">        </w:t>
      </w:r>
      <w:bookmarkStart w:id="3" w:name="_GoBack"/>
      <w:bookmarkEnd w:id="3"/>
      <w:r w:rsidR="00CA5196" w:rsidRPr="00CA5196">
        <w:rPr>
          <w:rFonts w:ascii="Arial" w:hAnsi="Arial" w:cs="Arial"/>
          <w:b/>
          <w:bCs/>
          <w:noProof/>
          <w:sz w:val="24"/>
          <w:szCs w:val="24"/>
          <w:lang w:val="en-US"/>
        </w:rPr>
        <w:t>R4-2218586</w:t>
      </w:r>
    </w:p>
    <w:p w14:paraId="7A84EB96" w14:textId="1890AD44" w:rsidR="001F4DFC" w:rsidRPr="00C52398" w:rsidRDefault="00C86539" w:rsidP="00C86539">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sidR="00C52398" w:rsidRPr="00C52398">
        <w:rPr>
          <w:rFonts w:ascii="Arial" w:hAnsi="Arial" w:cs="Arial"/>
          <w:b/>
          <w:bCs/>
          <w:noProof/>
          <w:sz w:val="24"/>
          <w:szCs w:val="24"/>
          <w:lang w:val="en-US"/>
        </w:rPr>
        <w:t>, 2022</w:t>
      </w:r>
    </w:p>
    <w:p w14:paraId="584ED01A" w14:textId="48C4AAF8"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86539">
        <w:rPr>
          <w:rFonts w:ascii="Arial" w:hAnsi="Arial" w:cs="Arial"/>
          <w:b/>
          <w:sz w:val="24"/>
          <w:szCs w:val="24"/>
        </w:rPr>
        <w:t>8</w:t>
      </w:r>
      <w:r w:rsidR="004F5C31">
        <w:rPr>
          <w:rFonts w:ascii="Arial" w:hAnsi="Arial" w:cs="Arial"/>
          <w:b/>
          <w:sz w:val="24"/>
          <w:szCs w:val="24"/>
        </w:rPr>
        <w:t>.</w:t>
      </w:r>
      <w:r w:rsidR="000E6211">
        <w:rPr>
          <w:rFonts w:ascii="Arial" w:hAnsi="Arial" w:cs="Arial"/>
          <w:b/>
          <w:sz w:val="24"/>
          <w:szCs w:val="24"/>
        </w:rPr>
        <w:t>8.3.</w:t>
      </w:r>
      <w:r w:rsidR="00F46D49">
        <w:rPr>
          <w:rFonts w:ascii="Arial" w:hAnsi="Arial" w:cs="Arial"/>
          <w:b/>
          <w:sz w:val="24"/>
          <w:szCs w:val="24"/>
        </w:rPr>
        <w:t>1</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1C45A4E0"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770722" w:rsidRPr="00770722">
        <w:rPr>
          <w:rFonts w:ascii="Arial" w:hAnsi="Arial" w:cs="Arial"/>
          <w:sz w:val="24"/>
          <w:szCs w:val="24"/>
        </w:rPr>
        <w:t xml:space="preserve">on the </w:t>
      </w:r>
      <w:r w:rsidR="000E6211">
        <w:rPr>
          <w:rFonts w:ascii="Arial" w:hAnsi="Arial" w:cs="Arial"/>
          <w:sz w:val="24"/>
          <w:szCs w:val="24"/>
        </w:rPr>
        <w:t xml:space="preserve">multi-RX chain </w:t>
      </w:r>
      <w:r w:rsidR="00F46D49">
        <w:rPr>
          <w:rFonts w:ascii="Arial" w:hAnsi="Arial" w:cs="Arial"/>
          <w:sz w:val="24"/>
          <w:szCs w:val="24"/>
        </w:rPr>
        <w:t>scenarios</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6A7C5405" w:rsidR="0068666A" w:rsidRPr="00C15E1D" w:rsidRDefault="00C120F0" w:rsidP="00C120F0">
      <w:pPr>
        <w:jc w:val="both"/>
      </w:pPr>
      <w:r>
        <w:t xml:space="preserve">During the </w:t>
      </w:r>
      <w:r w:rsidR="00770722">
        <w:t>RAN</w:t>
      </w:r>
      <w:r w:rsidR="000E6211">
        <w:t>4</w:t>
      </w:r>
      <w:r w:rsidR="00770722">
        <w:t>#</w:t>
      </w:r>
      <w:r w:rsidR="000E6211">
        <w:t>104</w:t>
      </w:r>
      <w:r w:rsidR="00770722">
        <w:t xml:space="preserve">-e </w:t>
      </w:r>
      <w:r w:rsidR="000E6211">
        <w:t>meeting the multi-RX chain topics have been fully and expressly discussed</w:t>
      </w:r>
      <w:r w:rsidR="00136346">
        <w:t>.</w:t>
      </w:r>
      <w:r w:rsidR="000E6211">
        <w:t xml:space="preserve"> A WF [1] was agreed after the discussion to capture all the issues raised by the companies. Hence in this paper, we give further analysis on the general aspects.</w:t>
      </w:r>
    </w:p>
    <w:p w14:paraId="0BE719C5" w14:textId="46524AEC" w:rsidR="003F35DF" w:rsidRDefault="00895B09" w:rsidP="0090394E">
      <w:pPr>
        <w:pStyle w:val="1"/>
        <w:numPr>
          <w:ilvl w:val="0"/>
          <w:numId w:val="2"/>
        </w:numPr>
      </w:pPr>
      <w:r>
        <w:t>Discussion</w:t>
      </w:r>
    </w:p>
    <w:p w14:paraId="24BB9D7A" w14:textId="5E76B8EA" w:rsidR="00C86C24" w:rsidRDefault="00C86C24" w:rsidP="004D6EDF">
      <w:pPr>
        <w:rPr>
          <w:rFonts w:eastAsiaTheme="minorEastAsia"/>
          <w:lang w:eastAsia="zh-CN"/>
        </w:rPr>
      </w:pPr>
      <w:r>
        <w:rPr>
          <w:rFonts w:eastAsiaTheme="minorEastAsia"/>
          <w:lang w:eastAsia="zh-CN"/>
        </w:rPr>
        <w:t xml:space="preserve">There are quite a lot of issues marked as general issues in the WF [1]. </w:t>
      </w:r>
    </w:p>
    <w:p w14:paraId="0BA0CF23" w14:textId="02809DBF" w:rsidR="006C715B" w:rsidRDefault="006C715B" w:rsidP="004D6EDF">
      <w:pPr>
        <w:rPr>
          <w:rFonts w:eastAsiaTheme="minorEastAsia"/>
          <w:lang w:eastAsia="zh-CN"/>
        </w:rPr>
      </w:pPr>
      <w:r w:rsidRPr="006C715B">
        <w:rPr>
          <w:rFonts w:eastAsiaTheme="minorEastAsia"/>
          <w:noProof/>
          <w:lang w:val="en-US" w:eastAsia="zh-CN"/>
        </w:rPr>
        <mc:AlternateContent>
          <mc:Choice Requires="wps">
            <w:drawing>
              <wp:inline distT="0" distB="0" distL="0" distR="0" wp14:anchorId="7ED2B6BF" wp14:editId="68E93FFF">
                <wp:extent cx="6339092" cy="1610017"/>
                <wp:effectExtent l="0" t="0" r="24130" b="285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092" cy="1610017"/>
                        </a:xfrm>
                        <a:prstGeom prst="rect">
                          <a:avLst/>
                        </a:prstGeom>
                        <a:solidFill>
                          <a:srgbClr val="FFFFFF"/>
                        </a:solidFill>
                        <a:ln w="9525">
                          <a:solidFill>
                            <a:srgbClr val="000000"/>
                          </a:solidFill>
                          <a:miter lim="800000"/>
                          <a:headEnd/>
                          <a:tailEnd/>
                        </a:ln>
                      </wps:spPr>
                      <wps:txbx>
                        <w:txbxContent>
                          <w:p w14:paraId="3619000A" w14:textId="77777777" w:rsidR="006C715B" w:rsidRDefault="006C715B" w:rsidP="006C715B">
                            <w:pPr>
                              <w:rPr>
                                <w:b/>
                                <w:color w:val="000000" w:themeColor="text1"/>
                                <w:u w:val="single"/>
                                <w:lang w:eastAsia="ko-KR"/>
                              </w:rPr>
                            </w:pPr>
                            <w:r>
                              <w:rPr>
                                <w:b/>
                                <w:color w:val="000000" w:themeColor="text1"/>
                                <w:u w:val="single"/>
                                <w:lang w:eastAsia="ko-KR"/>
                              </w:rPr>
                              <w:t>Issue 1-1-1: Scope of the WI</w:t>
                            </w:r>
                          </w:p>
                          <w:p w14:paraId="7D99DABB"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 xml:space="preserve">Option 1 (NTT DOCOMO, LGE, CMCC, Nokia, ZTE, vivo, Huawei): RRM discussion have not to be related to 4-layer MIMO directly, i.e., RRM enhancement thanks to multi-Rx chain </w:t>
                            </w:r>
                            <w:r w:rsidRPr="00CD3438">
                              <w:rPr>
                                <w:rFonts w:eastAsia="宋体"/>
                                <w:szCs w:val="24"/>
                                <w:lang w:eastAsia="zh-CN"/>
                              </w:rPr>
                              <w:t>which is not relevant to 4-layer MIMO</w:t>
                            </w:r>
                            <w:r>
                              <w:rPr>
                                <w:rFonts w:eastAsia="宋体"/>
                                <w:color w:val="000000" w:themeColor="text1"/>
                                <w:szCs w:val="24"/>
                                <w:lang w:eastAsia="zh-CN"/>
                              </w:rPr>
                              <w:t xml:space="preserve"> should be discussed.</w:t>
                            </w:r>
                          </w:p>
                          <w:p w14:paraId="12693956"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2 (Qualcomm): The WID scope on RRM is focused on 4-layer MIMO only.</w:t>
                            </w:r>
                          </w:p>
                          <w:p w14:paraId="2DCBE799" w14:textId="658ACBC5" w:rsidR="006C715B" w:rsidRP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 xml:space="preserve">Option 3: </w:t>
                            </w:r>
                            <w:r w:rsidRPr="00CD3438">
                              <w:rPr>
                                <w:rFonts w:eastAsia="宋体"/>
                                <w:color w:val="000000" w:themeColor="text1"/>
                                <w:szCs w:val="24"/>
                                <w:lang w:eastAsia="zh-CN"/>
                              </w:rPr>
                              <w:t>It is not in the scope of the WI to define panel or RX chain specific behaviours with RX panel control signal for DL.</w:t>
                            </w:r>
                          </w:p>
                        </w:txbxContent>
                      </wps:txbx>
                      <wps:bodyPr rot="0" vert="horz" wrap="square" lIns="91440" tIns="45720" rIns="91440" bIns="45720" anchor="t" anchorCtr="0">
                        <a:noAutofit/>
                      </wps:bodyPr>
                    </wps:wsp>
                  </a:graphicData>
                </a:graphic>
              </wp:inline>
            </w:drawing>
          </mc:Choice>
          <mc:Fallback>
            <w:pict>
              <v:shapetype w14:anchorId="7ED2B6BF" id="_x0000_t202" coordsize="21600,21600" o:spt="202" path="m,l,21600r21600,l21600,xe">
                <v:stroke joinstyle="miter"/>
                <v:path gradientshapeok="t" o:connecttype="rect"/>
              </v:shapetype>
              <v:shape id="文本框 2" o:spid="_x0000_s1026" type="#_x0000_t202" style="width:499.15pt;height:12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">
                <v:textbox>
                  <w:txbxContent>
                    <w:p w14:paraId="3619000A" w14:textId="77777777" w:rsidR="006C715B" w:rsidRDefault="006C715B" w:rsidP="006C715B">
                      <w:pPr>
                        <w:rPr>
                          <w:b/>
                          <w:color w:val="000000" w:themeColor="text1"/>
                          <w:u w:val="single"/>
                          <w:lang w:eastAsia="ko-KR"/>
                        </w:rPr>
                      </w:pPr>
                      <w:r>
                        <w:rPr>
                          <w:b/>
                          <w:color w:val="000000" w:themeColor="text1"/>
                          <w:u w:val="single"/>
                          <w:lang w:eastAsia="ko-KR"/>
                        </w:rPr>
                        <w:t>Issue 1-1-1: Scope of the WI</w:t>
                      </w:r>
                    </w:p>
                    <w:p w14:paraId="7D99DABB"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 xml:space="preserve">Option 1 (NTT DOCOMO, LGE, CMCC, Nokia, ZTE, vivo, Huawei): RRM discussion have not to be related to 4-layer MIMO directly, i.e., RRM enhancement thanks to multi-Rx chain </w:t>
                      </w:r>
                      <w:r w:rsidRPr="00CD3438">
                        <w:rPr>
                          <w:rFonts w:eastAsia="宋体"/>
                          <w:szCs w:val="24"/>
                          <w:lang w:eastAsia="zh-CN"/>
                        </w:rPr>
                        <w:t>which is not relevant to 4-layer MIMO</w:t>
                      </w:r>
                      <w:r>
                        <w:rPr>
                          <w:rFonts w:eastAsia="宋体"/>
                          <w:color w:val="000000" w:themeColor="text1"/>
                          <w:szCs w:val="24"/>
                          <w:lang w:eastAsia="zh-CN"/>
                        </w:rPr>
                        <w:t xml:space="preserve"> should be discussed.</w:t>
                      </w:r>
                    </w:p>
                    <w:p w14:paraId="12693956"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2 (Qualcomm): The WID scope on RRM is focused on 4-layer MIMO only.</w:t>
                      </w:r>
                    </w:p>
                    <w:p w14:paraId="2DCBE799" w14:textId="658ACBC5" w:rsidR="006C715B" w:rsidRP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 xml:space="preserve">Option 3: </w:t>
                      </w:r>
                      <w:r w:rsidRPr="00CD3438">
                        <w:rPr>
                          <w:rFonts w:eastAsia="宋体"/>
                          <w:color w:val="000000" w:themeColor="text1"/>
                          <w:szCs w:val="24"/>
                          <w:lang w:eastAsia="zh-CN"/>
                        </w:rPr>
                        <w:t>It is not in the scope of the WI to define panel or RX chain specific behaviours with RX panel control signal for DL.</w:t>
                      </w:r>
                    </w:p>
                  </w:txbxContent>
                </v:textbox>
                <w10:anchorlock/>
              </v:shape>
            </w:pict>
          </mc:Fallback>
        </mc:AlternateContent>
      </w:r>
    </w:p>
    <w:p w14:paraId="17C95A08" w14:textId="2D6C74D4" w:rsidR="00A17FBA" w:rsidRDefault="00D030C0" w:rsidP="004D6EDF">
      <w:pPr>
        <w:rPr>
          <w:rFonts w:eastAsiaTheme="minorEastAsia"/>
          <w:lang w:eastAsia="zh-CN"/>
        </w:rPr>
      </w:pPr>
      <w:r>
        <w:rPr>
          <w:rFonts w:eastAsiaTheme="minorEastAsia"/>
          <w:lang w:eastAsia="zh-CN"/>
        </w:rPr>
        <w:t xml:space="preserve">For the scope of the WID, the 4-layer DL MIMO is proposed by some company as the only scenario to be focused. However, if we read the WID through the </w:t>
      </w:r>
      <w:r w:rsidR="00E11D9B">
        <w:rPr>
          <w:rFonts w:eastAsiaTheme="minorEastAsia"/>
          <w:lang w:eastAsia="zh-CN"/>
        </w:rPr>
        <w:t>justification, many aspects considering the two RX chain has been listed, such as NR FR2 CA with IBM, multi-TRP/panel operation introduced in Rel-16, single TCI and dual TCI operation for Rel-15 and Rel-17mTRP framework and so on. These features are all not directly linked to the 4 layer DL MIMO and couple of scenarios can be discussed and enhanced. With that, the option 1 is preferred.</w:t>
      </w:r>
    </w:p>
    <w:p w14:paraId="34CAAFC0" w14:textId="1EBFD5A4" w:rsidR="00E11D9B" w:rsidRPr="00E11D9B" w:rsidRDefault="00E11D9B" w:rsidP="004D6EDF">
      <w:pPr>
        <w:rPr>
          <w:rFonts w:eastAsia="宋体"/>
          <w:b/>
          <w:color w:val="000000" w:themeColor="text1"/>
          <w:szCs w:val="24"/>
          <w:lang w:eastAsia="zh-CN"/>
        </w:rPr>
      </w:pPr>
      <w:r w:rsidRPr="00E11D9B">
        <w:rPr>
          <w:rFonts w:eastAsiaTheme="minorEastAsia"/>
          <w:b/>
          <w:lang w:eastAsia="zh-CN"/>
        </w:rPr>
        <w:t>Proposal 1: Agree on Option 1 for the scope as:</w:t>
      </w:r>
      <w:r w:rsidRPr="00E11D9B">
        <w:rPr>
          <w:rFonts w:eastAsia="宋体"/>
          <w:b/>
          <w:color w:val="000000" w:themeColor="text1"/>
          <w:szCs w:val="24"/>
          <w:lang w:eastAsia="zh-CN"/>
        </w:rPr>
        <w:t xml:space="preserve"> RRM discussion have not to be related to 4-layer MIMO directly, i.e., RRM enhancement thanks to multi-Rx chain </w:t>
      </w:r>
      <w:r w:rsidRPr="00E11D9B">
        <w:rPr>
          <w:rFonts w:eastAsia="宋体"/>
          <w:b/>
          <w:szCs w:val="24"/>
          <w:lang w:eastAsia="zh-CN"/>
        </w:rPr>
        <w:t>which is not relevant to 4-layer MIMO</w:t>
      </w:r>
      <w:r w:rsidRPr="00E11D9B">
        <w:rPr>
          <w:rFonts w:eastAsia="宋体"/>
          <w:b/>
          <w:color w:val="000000" w:themeColor="text1"/>
          <w:szCs w:val="24"/>
          <w:lang w:eastAsia="zh-CN"/>
        </w:rPr>
        <w:t xml:space="preserve"> should be discussed.</w:t>
      </w:r>
    </w:p>
    <w:p w14:paraId="10BB1F61" w14:textId="565AF92F" w:rsidR="006C715B" w:rsidRDefault="006C715B" w:rsidP="004D6EDF">
      <w:pPr>
        <w:rPr>
          <w:rFonts w:eastAsiaTheme="minorEastAsia"/>
          <w:lang w:eastAsia="zh-CN"/>
        </w:rPr>
      </w:pPr>
      <w:r w:rsidRPr="006C715B">
        <w:rPr>
          <w:rFonts w:eastAsiaTheme="minorEastAsia"/>
          <w:noProof/>
          <w:lang w:val="en-US" w:eastAsia="zh-CN"/>
        </w:rPr>
        <mc:AlternateContent>
          <mc:Choice Requires="wps">
            <w:drawing>
              <wp:inline distT="0" distB="0" distL="0" distR="0" wp14:anchorId="7B166D9E" wp14:editId="6F8F6255">
                <wp:extent cx="6332220" cy="1789532"/>
                <wp:effectExtent l="0" t="0" r="11430" b="2032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789532"/>
                        </a:xfrm>
                        <a:prstGeom prst="rect">
                          <a:avLst/>
                        </a:prstGeom>
                        <a:solidFill>
                          <a:srgbClr val="FFFFFF"/>
                        </a:solidFill>
                        <a:ln w="9525">
                          <a:solidFill>
                            <a:srgbClr val="000000"/>
                          </a:solidFill>
                          <a:miter lim="800000"/>
                          <a:headEnd/>
                          <a:tailEnd/>
                        </a:ln>
                      </wps:spPr>
                      <wps:txbx>
                        <w:txbxContent>
                          <w:p w14:paraId="3AB42761" w14:textId="77777777" w:rsidR="006C715B" w:rsidRDefault="006C715B" w:rsidP="006C715B">
                            <w:pPr>
                              <w:rPr>
                                <w:b/>
                                <w:color w:val="000000" w:themeColor="text1"/>
                                <w:u w:val="single"/>
                                <w:lang w:eastAsia="ko-KR"/>
                              </w:rPr>
                            </w:pPr>
                            <w:r>
                              <w:rPr>
                                <w:b/>
                                <w:color w:val="000000" w:themeColor="text1"/>
                                <w:u w:val="single"/>
                                <w:lang w:eastAsia="ko-KR"/>
                              </w:rPr>
                              <w:t>Issue 1-1-3: Scenarios for Rel-18 multi-Rx DL reception</w:t>
                            </w:r>
                          </w:p>
                          <w:p w14:paraId="35430ED4"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1 (vivo, Nokia, ZTE, CMCC, Xiaomi, LGE): Both intra-cell and inter-cell multi-TRP operation are supported for multi-Rx chain UE in the WI</w:t>
                            </w:r>
                          </w:p>
                          <w:p w14:paraId="689CA33F"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2 (Samsung, vivo, NTT DOCOMO, Huawei): Working on inter-cell operation with TRPs located within reasonable intercell distance after intra-cell multi-TRP operation work is completed.</w:t>
                            </w:r>
                          </w:p>
                          <w:p w14:paraId="5C2F859F"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3 (MTK, Qualcomm, OPPO): Not to consider inter-cell mTRP operation in R18 multi-Rx UE</w:t>
                            </w:r>
                          </w:p>
                          <w:p w14:paraId="66F50065" w14:textId="46C97C58" w:rsidR="006C715B" w:rsidRPr="006C715B" w:rsidRDefault="006C715B" w:rsidP="006C715B">
                            <w:pPr>
                              <w:pStyle w:val="afa"/>
                              <w:numPr>
                                <w:ilvl w:val="1"/>
                                <w:numId w:val="3"/>
                              </w:numPr>
                              <w:spacing w:after="120" w:line="259" w:lineRule="auto"/>
                              <w:ind w:left="1440"/>
                              <w:rPr>
                                <w:rFonts w:eastAsia="宋体"/>
                                <w:color w:val="000000" w:themeColor="text1"/>
                                <w:szCs w:val="24"/>
                                <w:lang w:eastAsia="zh-CN"/>
                              </w:rPr>
                            </w:pPr>
                          </w:p>
                        </w:txbxContent>
                      </wps:txbx>
                      <wps:bodyPr rot="0" vert="horz" wrap="square" lIns="91440" tIns="45720" rIns="91440" bIns="45720" anchor="t" anchorCtr="0">
                        <a:noAutofit/>
                      </wps:bodyPr>
                    </wps:wsp>
                  </a:graphicData>
                </a:graphic>
              </wp:inline>
            </w:drawing>
          </mc:Choice>
          <mc:Fallback>
            <w:pict>
              <v:shape w14:anchorId="7B166D9E" id="_x0000_s1027" type="#_x0000_t202" style="width:498.6pt;height:14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">
                <v:textbox>
                  <w:txbxContent>
                    <w:p w14:paraId="3AB42761" w14:textId="77777777" w:rsidR="006C715B" w:rsidRDefault="006C715B" w:rsidP="006C715B">
                      <w:pPr>
                        <w:rPr>
                          <w:b/>
                          <w:color w:val="000000" w:themeColor="text1"/>
                          <w:u w:val="single"/>
                          <w:lang w:eastAsia="ko-KR"/>
                        </w:rPr>
                      </w:pPr>
                      <w:r>
                        <w:rPr>
                          <w:b/>
                          <w:color w:val="000000" w:themeColor="text1"/>
                          <w:u w:val="single"/>
                          <w:lang w:eastAsia="ko-KR"/>
                        </w:rPr>
                        <w:t>Issue 1-1-3: Scenarios for Rel-18 multi-Rx DL reception</w:t>
                      </w:r>
                    </w:p>
                    <w:p w14:paraId="35430ED4"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1 (vivo, Nokia, ZTE, CMCC, Xiaomi, LGE): Both intra-cell and inter-cell multi-TRP operation are supported for multi-Rx chain UE in the WI</w:t>
                      </w:r>
                    </w:p>
                    <w:p w14:paraId="689CA33F"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2 (Samsung, vivo, NTT DOCOMO, Huawei): Working on inter-cell operation with TRPs located within reasonable intercell distance after intra-cell multi-TRP operation work is completed.</w:t>
                      </w:r>
                    </w:p>
                    <w:p w14:paraId="5C2F859F"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3 (MTK, Qualcomm, OPPO): Not to consider inter-cell mTRP operation in R18 multi-Rx UE</w:t>
                      </w:r>
                    </w:p>
                    <w:p w14:paraId="66F50065" w14:textId="46C97C58" w:rsidR="006C715B" w:rsidRPr="006C715B" w:rsidRDefault="006C715B" w:rsidP="006C715B">
                      <w:pPr>
                        <w:pStyle w:val="afa"/>
                        <w:numPr>
                          <w:ilvl w:val="1"/>
                          <w:numId w:val="3"/>
                        </w:numPr>
                        <w:spacing w:after="120" w:line="259" w:lineRule="auto"/>
                        <w:ind w:left="1440"/>
                        <w:rPr>
                          <w:rFonts w:eastAsia="宋体"/>
                          <w:color w:val="000000" w:themeColor="text1"/>
                          <w:szCs w:val="24"/>
                          <w:lang w:eastAsia="zh-CN"/>
                        </w:rPr>
                      </w:pPr>
                    </w:p>
                  </w:txbxContent>
                </v:textbox>
                <w10:anchorlock/>
              </v:shape>
            </w:pict>
          </mc:Fallback>
        </mc:AlternateContent>
      </w:r>
    </w:p>
    <w:p w14:paraId="751C208B" w14:textId="77777777" w:rsidR="00E40461" w:rsidRDefault="00E11D9B" w:rsidP="004D6EDF">
      <w:pPr>
        <w:rPr>
          <w:rFonts w:eastAsiaTheme="minorEastAsia"/>
          <w:lang w:eastAsia="zh-CN"/>
        </w:rPr>
      </w:pPr>
      <w:r>
        <w:rPr>
          <w:rFonts w:eastAsiaTheme="minorEastAsia"/>
          <w:lang w:eastAsia="zh-CN"/>
        </w:rPr>
        <w:t xml:space="preserve">For the inter-cell and intra-cell scenarios, </w:t>
      </w:r>
      <w:r w:rsidR="008F3072">
        <w:rPr>
          <w:rFonts w:eastAsiaTheme="minorEastAsia"/>
          <w:lang w:eastAsia="zh-CN"/>
        </w:rPr>
        <w:t xml:space="preserve">the RTD of two TRP for m-TRP operation is within CP at least till Rel-17 and an optional capability for RTD larger than CP will be introduced in Rel-18 which has been discussed in our companion paper. </w:t>
      </w:r>
    </w:p>
    <w:p w14:paraId="1828A8FB" w14:textId="21207458" w:rsidR="008F3072" w:rsidRDefault="008F3072" w:rsidP="004D6EDF">
      <w:pPr>
        <w:rPr>
          <w:rFonts w:eastAsiaTheme="minorEastAsia"/>
          <w:lang w:eastAsia="zh-CN"/>
        </w:rPr>
      </w:pPr>
      <w:r>
        <w:rPr>
          <w:rFonts w:eastAsiaTheme="minorEastAsia"/>
          <w:lang w:eastAsia="zh-CN"/>
        </w:rPr>
        <w:lastRenderedPageBreak/>
        <w:t xml:space="preserve">From this perspective, which is the within CP assumption for both intra-cell and inter-cell multi-TRP operation, then there is no need to differentiate the scenario for inter-cell distance since the RTD will all be within CP. </w:t>
      </w:r>
    </w:p>
    <w:p w14:paraId="1897DDFA" w14:textId="1CC5F517" w:rsidR="008F3072" w:rsidRPr="008F3072" w:rsidRDefault="008F3072" w:rsidP="004D6EDF">
      <w:pPr>
        <w:rPr>
          <w:rFonts w:eastAsiaTheme="minorEastAsia"/>
          <w:b/>
          <w:lang w:eastAsia="zh-CN"/>
        </w:rPr>
      </w:pPr>
      <w:r w:rsidRPr="008F3072">
        <w:rPr>
          <w:rFonts w:eastAsiaTheme="minorEastAsia"/>
          <w:b/>
          <w:lang w:eastAsia="zh-CN"/>
        </w:rPr>
        <w:t>Observation 1: The RTD is assumed to be within CP for both intra-cell and inter-cell m-TRP operation at least till Rel-17.</w:t>
      </w:r>
    </w:p>
    <w:p w14:paraId="715822A2" w14:textId="1893E381" w:rsidR="008F3072" w:rsidRDefault="008F3072" w:rsidP="004D6EDF">
      <w:pPr>
        <w:rPr>
          <w:rFonts w:eastAsiaTheme="minorEastAsia"/>
          <w:b/>
          <w:lang w:eastAsia="zh-CN"/>
        </w:rPr>
      </w:pPr>
      <w:r w:rsidRPr="008F3072">
        <w:rPr>
          <w:rFonts w:eastAsiaTheme="minorEastAsia"/>
          <w:b/>
          <w:lang w:eastAsia="zh-CN"/>
        </w:rPr>
        <w:t xml:space="preserve">Proposal 2: </w:t>
      </w:r>
      <w:r>
        <w:rPr>
          <w:rFonts w:eastAsiaTheme="minorEastAsia"/>
          <w:b/>
          <w:lang w:eastAsia="zh-CN"/>
        </w:rPr>
        <w:t>With the RTD is within CP assumption, both intra-cell and inter-cell multi-TRP operation are supported in this WID.</w:t>
      </w:r>
    </w:p>
    <w:p w14:paraId="4574F4FB" w14:textId="5287A78E" w:rsidR="006C715B" w:rsidRDefault="006C715B" w:rsidP="004D6EDF">
      <w:pPr>
        <w:rPr>
          <w:rFonts w:eastAsiaTheme="minorEastAsia"/>
          <w:lang w:eastAsia="zh-CN"/>
        </w:rPr>
      </w:pPr>
      <w:r w:rsidRPr="006C715B">
        <w:rPr>
          <w:rFonts w:eastAsiaTheme="minorEastAsia"/>
          <w:noProof/>
          <w:lang w:val="en-US" w:eastAsia="zh-CN"/>
        </w:rPr>
        <mc:AlternateContent>
          <mc:Choice Requires="wps">
            <w:drawing>
              <wp:inline distT="0" distB="0" distL="0" distR="0" wp14:anchorId="3933CE86" wp14:editId="3A40DFE7">
                <wp:extent cx="6332220" cy="3674429"/>
                <wp:effectExtent l="0" t="0" r="11430" b="2159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74429"/>
                        </a:xfrm>
                        <a:prstGeom prst="rect">
                          <a:avLst/>
                        </a:prstGeom>
                        <a:solidFill>
                          <a:srgbClr val="FFFFFF"/>
                        </a:solidFill>
                        <a:ln w="9525">
                          <a:solidFill>
                            <a:srgbClr val="000000"/>
                          </a:solidFill>
                          <a:miter lim="800000"/>
                          <a:headEnd/>
                          <a:tailEnd/>
                        </a:ln>
                      </wps:spPr>
                      <wps:txbx>
                        <w:txbxContent>
                          <w:p w14:paraId="5997C366" w14:textId="77777777" w:rsidR="006C715B" w:rsidRDefault="006C715B" w:rsidP="006C715B">
                            <w:pPr>
                              <w:rPr>
                                <w:b/>
                                <w:color w:val="000000" w:themeColor="text1"/>
                                <w:u w:val="single"/>
                                <w:lang w:eastAsia="ko-KR"/>
                              </w:rPr>
                            </w:pPr>
                            <w:r>
                              <w:rPr>
                                <w:b/>
                                <w:color w:val="000000" w:themeColor="text1"/>
                                <w:u w:val="single"/>
                                <w:lang w:eastAsia="ko-KR"/>
                              </w:rPr>
                              <w:t>Issue 1-1-4: Support of single-DCI and/or multi-DCI multi-TRP operation</w:t>
                            </w:r>
                          </w:p>
                          <w:p w14:paraId="0092C361"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color w:val="000000" w:themeColor="text1"/>
                                <w:lang w:val="en-US" w:eastAsia="zh-CN"/>
                              </w:rPr>
                              <w:t>Option 1 (vivo, LGE, Xiaomi, Samsung, CMCC, Nokia, ZTE, Ericsson, NTT DOCOMO): Define RRM requirements depending on UE behaviour for single-DCI and multi-DCI multi-TRP operation</w:t>
                            </w:r>
                          </w:p>
                          <w:p w14:paraId="195E0269" w14:textId="77777777" w:rsidR="006C715B" w:rsidRDefault="006C715B" w:rsidP="006C715B">
                            <w:pPr>
                              <w:pStyle w:val="afa"/>
                              <w:numPr>
                                <w:ilvl w:val="2"/>
                                <w:numId w:val="3"/>
                              </w:numPr>
                              <w:spacing w:after="120" w:line="259" w:lineRule="auto"/>
                              <w:rPr>
                                <w:rFonts w:eastAsia="宋体"/>
                                <w:color w:val="000000" w:themeColor="text1"/>
                                <w:szCs w:val="24"/>
                                <w:lang w:eastAsia="zh-CN"/>
                              </w:rPr>
                            </w:pPr>
                            <w:r>
                              <w:rPr>
                                <w:color w:val="000000" w:themeColor="text1"/>
                                <w:lang w:val="en-US" w:eastAsia="zh-CN"/>
                              </w:rPr>
                              <w:t xml:space="preserve">Option 1a (vivo, Xiaomi, Nokia): </w:t>
                            </w:r>
                            <w:r>
                              <w:rPr>
                                <w:rFonts w:eastAsia="宋体"/>
                                <w:color w:val="000000" w:themeColor="text1"/>
                                <w:szCs w:val="24"/>
                                <w:lang w:eastAsia="zh-CN"/>
                              </w:rPr>
                              <w:t>Multi-DCI multi-TRP operation should not be precluded from RRM requirements perspective.</w:t>
                            </w:r>
                          </w:p>
                          <w:p w14:paraId="468F2307" w14:textId="77777777" w:rsidR="006C715B" w:rsidRDefault="006C715B" w:rsidP="006C715B">
                            <w:pPr>
                              <w:pStyle w:val="afa"/>
                              <w:numPr>
                                <w:ilvl w:val="2"/>
                                <w:numId w:val="3"/>
                              </w:numPr>
                              <w:spacing w:after="120" w:line="259" w:lineRule="auto"/>
                              <w:rPr>
                                <w:rFonts w:eastAsia="宋体"/>
                                <w:color w:val="000000" w:themeColor="text1"/>
                                <w:szCs w:val="24"/>
                                <w:lang w:eastAsia="zh-CN"/>
                              </w:rPr>
                            </w:pPr>
                            <w:r>
                              <w:rPr>
                                <w:color w:val="000000" w:themeColor="text1"/>
                                <w:lang w:val="en-US" w:eastAsia="zh-CN"/>
                              </w:rPr>
                              <w:t xml:space="preserve">Option 1b (LGE, Nokia): </w:t>
                            </w:r>
                            <w:r>
                              <w:rPr>
                                <w:lang w:val="en-US" w:eastAsia="ko-KR"/>
                              </w:rPr>
                              <w:t>Consider RRM requirements such as scheduling restrictions and interruption for single DCI and multi-DCI based multi-TRP operations.</w:t>
                            </w:r>
                          </w:p>
                          <w:p w14:paraId="7C3FA150" w14:textId="77777777" w:rsidR="006C715B" w:rsidRDefault="006C715B" w:rsidP="006C715B">
                            <w:pPr>
                              <w:pStyle w:val="afa"/>
                              <w:numPr>
                                <w:ilvl w:val="2"/>
                                <w:numId w:val="3"/>
                              </w:numPr>
                              <w:spacing w:after="120" w:line="259" w:lineRule="auto"/>
                              <w:rPr>
                                <w:rFonts w:eastAsia="宋体"/>
                                <w:color w:val="000000" w:themeColor="text1"/>
                                <w:szCs w:val="24"/>
                                <w:lang w:eastAsia="zh-CN"/>
                              </w:rPr>
                            </w:pPr>
                            <w:r>
                              <w:rPr>
                                <w:color w:val="000000" w:themeColor="text1"/>
                                <w:lang w:val="en-US" w:eastAsia="zh-CN"/>
                              </w:rPr>
                              <w:t xml:space="preserve">Option 1d (Samsung, NTT DOCOMO): </w:t>
                            </w:r>
                            <w:r>
                              <w:rPr>
                                <w:rFonts w:eastAsia="宋体"/>
                                <w:color w:val="000000" w:themeColor="text1"/>
                                <w:szCs w:val="24"/>
                                <w:lang w:eastAsia="zh-CN"/>
                              </w:rPr>
                              <w:t>For RRM requirements specified for UE supporting simultaneous DL reception from different directions, both UE behaviour for single-DCI and multi-DCI multi-TRP operation, while single-DCI is adopted as a basline to be studied first.</w:t>
                            </w:r>
                          </w:p>
                          <w:p w14:paraId="301C7373"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color w:val="000000" w:themeColor="text1"/>
                                <w:lang w:val="en-US" w:eastAsia="zh-CN"/>
                              </w:rPr>
                              <w:t xml:space="preserve">Option 2 (OPPO, Huawei, Samsung): </w:t>
                            </w:r>
                            <w:r>
                              <w:rPr>
                                <w:rFonts w:eastAsia="宋体"/>
                                <w:color w:val="000000" w:themeColor="text1"/>
                                <w:szCs w:val="24"/>
                                <w:lang w:eastAsia="zh-CN"/>
                              </w:rPr>
                              <w:t>Whether to down-select some scenarios of multi-TRP can be further discussed after general assumption with respect to TRP are clarified</w:t>
                            </w:r>
                          </w:p>
                          <w:p w14:paraId="5BB2964C" w14:textId="383AFE72" w:rsidR="006C715B" w:rsidRP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color w:val="000000" w:themeColor="text1"/>
                                <w:lang w:val="en-US" w:eastAsia="zh-CN"/>
                              </w:rPr>
                              <w:t>Option 3 (Qualcomm, MTK): Define RRM requirements for single-DCI multi-TRP operation only.</w:t>
                            </w:r>
                          </w:p>
                        </w:txbxContent>
                      </wps:txbx>
                      <wps:bodyPr rot="0" vert="horz" wrap="square" lIns="91440" tIns="45720" rIns="91440" bIns="45720" anchor="t" anchorCtr="0">
                        <a:noAutofit/>
                      </wps:bodyPr>
                    </wps:wsp>
                  </a:graphicData>
                </a:graphic>
              </wp:inline>
            </w:drawing>
          </mc:Choice>
          <mc:Fallback>
            <w:pict>
              <v:shape w14:anchorId="3933CE86" id="_x0000_s1028" type="#_x0000_t202" style="width:498.6pt;height:2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">
                <v:textbox>
                  <w:txbxContent>
                    <w:p w14:paraId="5997C366" w14:textId="77777777" w:rsidR="006C715B" w:rsidRDefault="006C715B" w:rsidP="006C715B">
                      <w:pPr>
                        <w:rPr>
                          <w:b/>
                          <w:color w:val="000000" w:themeColor="text1"/>
                          <w:u w:val="single"/>
                          <w:lang w:eastAsia="ko-KR"/>
                        </w:rPr>
                      </w:pPr>
                      <w:r>
                        <w:rPr>
                          <w:b/>
                          <w:color w:val="000000" w:themeColor="text1"/>
                          <w:u w:val="single"/>
                          <w:lang w:eastAsia="ko-KR"/>
                        </w:rPr>
                        <w:t>Issue 1-1-4: Support of single-DCI and/or multi-DCI multi-TRP operation</w:t>
                      </w:r>
                    </w:p>
                    <w:p w14:paraId="0092C361"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color w:val="000000" w:themeColor="text1"/>
                          <w:lang w:val="en-US" w:eastAsia="zh-CN"/>
                        </w:rPr>
                        <w:t>Option 1 (vivo, LGE, Xiaomi, Samsung, CMCC, Nokia, ZTE, Ericsson, NTT DOCOMO): Define RRM requirements depending on UE behaviour for single-DCI and multi-DCI multi-TRP operation</w:t>
                      </w:r>
                    </w:p>
                    <w:p w14:paraId="195E0269" w14:textId="77777777" w:rsidR="006C715B" w:rsidRDefault="006C715B" w:rsidP="006C715B">
                      <w:pPr>
                        <w:pStyle w:val="afa"/>
                        <w:numPr>
                          <w:ilvl w:val="2"/>
                          <w:numId w:val="3"/>
                        </w:numPr>
                        <w:spacing w:after="120" w:line="259" w:lineRule="auto"/>
                        <w:rPr>
                          <w:rFonts w:eastAsia="宋体"/>
                          <w:color w:val="000000" w:themeColor="text1"/>
                          <w:szCs w:val="24"/>
                          <w:lang w:eastAsia="zh-CN"/>
                        </w:rPr>
                      </w:pPr>
                      <w:r>
                        <w:rPr>
                          <w:color w:val="000000" w:themeColor="text1"/>
                          <w:lang w:val="en-US" w:eastAsia="zh-CN"/>
                        </w:rPr>
                        <w:t xml:space="preserve">Option 1a (vivo, Xiaomi, Nokia): </w:t>
                      </w:r>
                      <w:r>
                        <w:rPr>
                          <w:rFonts w:eastAsia="宋体"/>
                          <w:color w:val="000000" w:themeColor="text1"/>
                          <w:szCs w:val="24"/>
                          <w:lang w:eastAsia="zh-CN"/>
                        </w:rPr>
                        <w:t>Multi-DCI multi-TRP operation should not be precluded from RRM requirements perspective.</w:t>
                      </w:r>
                    </w:p>
                    <w:p w14:paraId="468F2307" w14:textId="77777777" w:rsidR="006C715B" w:rsidRDefault="006C715B" w:rsidP="006C715B">
                      <w:pPr>
                        <w:pStyle w:val="afa"/>
                        <w:numPr>
                          <w:ilvl w:val="2"/>
                          <w:numId w:val="3"/>
                        </w:numPr>
                        <w:spacing w:after="120" w:line="259" w:lineRule="auto"/>
                        <w:rPr>
                          <w:rFonts w:eastAsia="宋体"/>
                          <w:color w:val="000000" w:themeColor="text1"/>
                          <w:szCs w:val="24"/>
                          <w:lang w:eastAsia="zh-CN"/>
                        </w:rPr>
                      </w:pPr>
                      <w:r>
                        <w:rPr>
                          <w:color w:val="000000" w:themeColor="text1"/>
                          <w:lang w:val="en-US" w:eastAsia="zh-CN"/>
                        </w:rPr>
                        <w:t xml:space="preserve">Option 1b (LGE, Nokia): </w:t>
                      </w:r>
                      <w:r>
                        <w:rPr>
                          <w:lang w:val="en-US" w:eastAsia="ko-KR"/>
                        </w:rPr>
                        <w:t>Consider RRM requirements such as scheduling restrictions and interruption for single DCI and multi-DCI based multi-TRP operations.</w:t>
                      </w:r>
                    </w:p>
                    <w:p w14:paraId="7C3FA150" w14:textId="77777777" w:rsidR="006C715B" w:rsidRDefault="006C715B" w:rsidP="006C715B">
                      <w:pPr>
                        <w:pStyle w:val="afa"/>
                        <w:numPr>
                          <w:ilvl w:val="2"/>
                          <w:numId w:val="3"/>
                        </w:numPr>
                        <w:spacing w:after="120" w:line="259" w:lineRule="auto"/>
                        <w:rPr>
                          <w:rFonts w:eastAsia="宋体"/>
                          <w:color w:val="000000" w:themeColor="text1"/>
                          <w:szCs w:val="24"/>
                          <w:lang w:eastAsia="zh-CN"/>
                        </w:rPr>
                      </w:pPr>
                      <w:r>
                        <w:rPr>
                          <w:color w:val="000000" w:themeColor="text1"/>
                          <w:lang w:val="en-US" w:eastAsia="zh-CN"/>
                        </w:rPr>
                        <w:t xml:space="preserve">Option 1d (Samsung, NTT DOCOMO): </w:t>
                      </w:r>
                      <w:r>
                        <w:rPr>
                          <w:rFonts w:eastAsia="宋体"/>
                          <w:color w:val="000000" w:themeColor="text1"/>
                          <w:szCs w:val="24"/>
                          <w:lang w:eastAsia="zh-CN"/>
                        </w:rPr>
                        <w:t>For RRM requirements specified for UE supporting simultaneous DL reception from different directions, both UE behaviour for single-DCI and multi-DCI multi-TRP operation, while single-DCI is adopted as a basline to be studied first.</w:t>
                      </w:r>
                    </w:p>
                    <w:p w14:paraId="301C7373"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color w:val="000000" w:themeColor="text1"/>
                          <w:lang w:val="en-US" w:eastAsia="zh-CN"/>
                        </w:rPr>
                        <w:t xml:space="preserve">Option 2 (OPPO, Huawei, Samsung): </w:t>
                      </w:r>
                      <w:r>
                        <w:rPr>
                          <w:rFonts w:eastAsia="宋体"/>
                          <w:color w:val="000000" w:themeColor="text1"/>
                          <w:szCs w:val="24"/>
                          <w:lang w:eastAsia="zh-CN"/>
                        </w:rPr>
                        <w:t>Whether to down-select some scenarios of multi-TRP can be further discussed after general assumption with respect to TRP are clarified</w:t>
                      </w:r>
                    </w:p>
                    <w:p w14:paraId="5BB2964C" w14:textId="383AFE72" w:rsidR="006C715B" w:rsidRP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color w:val="000000" w:themeColor="text1"/>
                          <w:lang w:val="en-US" w:eastAsia="zh-CN"/>
                        </w:rPr>
                        <w:t>Option 3 (Qualcomm, MTK): Define RRM requirements for single-DCI multi-TRP operation only.</w:t>
                      </w:r>
                    </w:p>
                  </w:txbxContent>
                </v:textbox>
                <w10:anchorlock/>
              </v:shape>
            </w:pict>
          </mc:Fallback>
        </mc:AlternateContent>
      </w:r>
    </w:p>
    <w:p w14:paraId="7C8B8974" w14:textId="4BE258C9" w:rsidR="006C715B" w:rsidRDefault="006C715B" w:rsidP="004D6EDF">
      <w:pPr>
        <w:rPr>
          <w:rFonts w:eastAsiaTheme="minorEastAsia"/>
          <w:lang w:eastAsia="zh-CN"/>
        </w:rPr>
      </w:pPr>
      <w:r>
        <w:rPr>
          <w:rFonts w:eastAsiaTheme="minorEastAsia"/>
          <w:lang w:eastAsia="zh-CN"/>
        </w:rPr>
        <w:t>For the single-DCI and multi-DCI m-TRP operation, currently both s-DCI and m-DCI is supported since Rel-16 and with that, we see no reason why we preclude m-DCI when defining requirements. There is agreement on defining UE RF requirement based on s-DCI operation while still per chairman guidance, this will not have impact for baseband behaviour or RRM requirement definition.</w:t>
      </w:r>
    </w:p>
    <w:p w14:paraId="268E9CEC" w14:textId="1FEDC19A" w:rsidR="006C715B" w:rsidRPr="006C715B" w:rsidRDefault="006C715B" w:rsidP="004D6EDF">
      <w:pPr>
        <w:rPr>
          <w:rFonts w:eastAsiaTheme="minorEastAsia"/>
          <w:b/>
          <w:lang w:eastAsia="zh-CN"/>
        </w:rPr>
      </w:pPr>
      <w:r w:rsidRPr="006C715B">
        <w:rPr>
          <w:rFonts w:eastAsiaTheme="minorEastAsia"/>
          <w:b/>
          <w:lang w:eastAsia="zh-CN"/>
        </w:rPr>
        <w:t>Proposal 3: To include both s-DCI and m-DCI m-TRP operation when defining RRM requirements.</w:t>
      </w:r>
    </w:p>
    <w:p w14:paraId="7F28E218" w14:textId="2E9D7D50" w:rsidR="006C715B" w:rsidRDefault="006C715B" w:rsidP="004D6EDF">
      <w:pPr>
        <w:rPr>
          <w:rFonts w:eastAsiaTheme="minorEastAsia"/>
          <w:lang w:eastAsia="zh-CN"/>
        </w:rPr>
      </w:pPr>
      <w:r w:rsidRPr="006C715B">
        <w:rPr>
          <w:rFonts w:eastAsiaTheme="minorEastAsia"/>
          <w:noProof/>
          <w:lang w:val="en-US" w:eastAsia="zh-CN"/>
        </w:rPr>
        <mc:AlternateContent>
          <mc:Choice Requires="wps">
            <w:drawing>
              <wp:inline distT="0" distB="0" distL="0" distR="0" wp14:anchorId="794DE8A0" wp14:editId="4C5D33EA">
                <wp:extent cx="6332220" cy="2518807"/>
                <wp:effectExtent l="0" t="0" r="11430" b="1524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518807"/>
                        </a:xfrm>
                        <a:prstGeom prst="rect">
                          <a:avLst/>
                        </a:prstGeom>
                        <a:solidFill>
                          <a:srgbClr val="FFFFFF"/>
                        </a:solidFill>
                        <a:ln w="9525">
                          <a:solidFill>
                            <a:srgbClr val="000000"/>
                          </a:solidFill>
                          <a:miter lim="800000"/>
                          <a:headEnd/>
                          <a:tailEnd/>
                        </a:ln>
                      </wps:spPr>
                      <wps:txbx>
                        <w:txbxContent>
                          <w:p w14:paraId="771D8239" w14:textId="77777777" w:rsidR="006C715B" w:rsidRDefault="006C715B" w:rsidP="006C715B">
                            <w:pPr>
                              <w:rPr>
                                <w:b/>
                                <w:color w:val="000000" w:themeColor="text1"/>
                                <w:u w:val="single"/>
                                <w:lang w:eastAsia="ko-KR"/>
                              </w:rPr>
                            </w:pPr>
                            <w:r>
                              <w:rPr>
                                <w:b/>
                                <w:color w:val="000000" w:themeColor="text1"/>
                                <w:u w:val="single"/>
                                <w:lang w:eastAsia="ko-KR"/>
                              </w:rPr>
                              <w:t>Issue 1-1-5: Spatial MIMO (either spatial diversity or spatial multiplexing) by using one panel</w:t>
                            </w:r>
                          </w:p>
                          <w:p w14:paraId="6E4B56EE"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1 (Samsung, Xiaomi, NTT DOCOMO, MTK, Intel, Huawei): Spatial MIMO (either spatial diversity or spatial multiplexing) by using one panel to achieve two independent signals from the same or nearly the same direction is not the scope of this work item.</w:t>
                            </w:r>
                          </w:p>
                          <w:p w14:paraId="5B52C944"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2 (vivo, Qualcomm, LGE, Nokia, Ericsson):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1200299F"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3 (Apple, OPPO, Nokia, ZTE, Samsung, NTT DOCOMO, Huawei, Intel, LGE, Ericsson): Spatial MIMO (either spatial diversity or spatial multiplexing) by using one panel to receive two independent signals from the same or nearly the same direction is up to RF conclusion.</w:t>
                            </w:r>
                          </w:p>
                          <w:p w14:paraId="4661C86C" w14:textId="7C30CC60" w:rsidR="006C715B" w:rsidRPr="006C715B" w:rsidRDefault="006C715B" w:rsidP="006C715B">
                            <w:pPr>
                              <w:pStyle w:val="afa"/>
                              <w:numPr>
                                <w:ilvl w:val="1"/>
                                <w:numId w:val="3"/>
                              </w:numPr>
                              <w:spacing w:after="120" w:line="259" w:lineRule="auto"/>
                              <w:ind w:left="1440"/>
                              <w:rPr>
                                <w:rFonts w:eastAsia="宋体"/>
                                <w:color w:val="000000" w:themeColor="text1"/>
                                <w:szCs w:val="24"/>
                                <w:lang w:eastAsia="zh-CN"/>
                              </w:rPr>
                            </w:pPr>
                          </w:p>
                        </w:txbxContent>
                      </wps:txbx>
                      <wps:bodyPr rot="0" vert="horz" wrap="square" lIns="91440" tIns="45720" rIns="91440" bIns="45720" anchor="t" anchorCtr="0">
                        <a:noAutofit/>
                      </wps:bodyPr>
                    </wps:wsp>
                  </a:graphicData>
                </a:graphic>
              </wp:inline>
            </w:drawing>
          </mc:Choice>
          <mc:Fallback>
            <w:pict>
              <v:shape w14:anchorId="794DE8A0" id="_x0000_s1029" type="#_x0000_t202" style="width:498.6pt;height:19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">
                <v:textbox>
                  <w:txbxContent>
                    <w:p w14:paraId="771D8239" w14:textId="77777777" w:rsidR="006C715B" w:rsidRDefault="006C715B" w:rsidP="006C715B">
                      <w:pPr>
                        <w:rPr>
                          <w:b/>
                          <w:color w:val="000000" w:themeColor="text1"/>
                          <w:u w:val="single"/>
                          <w:lang w:eastAsia="ko-KR"/>
                        </w:rPr>
                      </w:pPr>
                      <w:r>
                        <w:rPr>
                          <w:b/>
                          <w:color w:val="000000" w:themeColor="text1"/>
                          <w:u w:val="single"/>
                          <w:lang w:eastAsia="ko-KR"/>
                        </w:rPr>
                        <w:t>Issue 1-1-5: Spatial MIMO (either spatial diversity or spatial multiplexing) by using one panel</w:t>
                      </w:r>
                    </w:p>
                    <w:p w14:paraId="6E4B56EE"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1 (Samsung, Xiaomi, NTT DOCOMO, MTK, Intel, Huawei): Spatial MIMO (either spatial diversity or spatial multiplexing) by using one panel to achieve two independent signals from the same or nearly the same direction is not the scope of this work item.</w:t>
                      </w:r>
                    </w:p>
                    <w:p w14:paraId="5B52C944"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2 (vivo, Qualcomm, LGE, Nokia, Ericsson):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1200299F" w14:textId="77777777" w:rsidR="006C715B" w:rsidRDefault="006C715B" w:rsidP="006C715B">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3 (Apple, OPPO, Nokia, ZTE, Samsung, NTT DOCOMO, Huawei, Intel, LGE, Ericsson): Spatial MIMO (either spatial diversity or spatial multiplexing) by using one panel to receive two independent signals from the same or nearly the same direction is up to RF conclusion.</w:t>
                      </w:r>
                    </w:p>
                    <w:p w14:paraId="4661C86C" w14:textId="7C30CC60" w:rsidR="006C715B" w:rsidRPr="006C715B" w:rsidRDefault="006C715B" w:rsidP="006C715B">
                      <w:pPr>
                        <w:pStyle w:val="afa"/>
                        <w:numPr>
                          <w:ilvl w:val="1"/>
                          <w:numId w:val="3"/>
                        </w:numPr>
                        <w:spacing w:after="120" w:line="259" w:lineRule="auto"/>
                        <w:ind w:left="1440"/>
                        <w:rPr>
                          <w:rFonts w:eastAsia="宋体"/>
                          <w:color w:val="000000" w:themeColor="text1"/>
                          <w:szCs w:val="24"/>
                          <w:lang w:eastAsia="zh-CN"/>
                        </w:rPr>
                      </w:pPr>
                    </w:p>
                  </w:txbxContent>
                </v:textbox>
                <w10:anchorlock/>
              </v:shape>
            </w:pict>
          </mc:Fallback>
        </mc:AlternateContent>
      </w:r>
    </w:p>
    <w:p w14:paraId="6ADD2FB7" w14:textId="72A12C04" w:rsidR="006C715B" w:rsidRDefault="006C715B" w:rsidP="004D6EDF">
      <w:pPr>
        <w:rPr>
          <w:rFonts w:eastAsiaTheme="minorEastAsia"/>
          <w:lang w:eastAsia="zh-CN"/>
        </w:rPr>
      </w:pPr>
      <w:r>
        <w:rPr>
          <w:rFonts w:eastAsiaTheme="minorEastAsia"/>
          <w:lang w:eastAsia="zh-CN"/>
        </w:rPr>
        <w:t>For the spatial MIMO, there is some agreement in RF session can be referred. It is captured below from the UE RF WF[3]:</w:t>
      </w:r>
    </w:p>
    <w:p w14:paraId="2C2278CF" w14:textId="4E8D23F9" w:rsidR="006C715B" w:rsidRDefault="006C715B" w:rsidP="004D6EDF">
      <w:pPr>
        <w:rPr>
          <w:rFonts w:eastAsiaTheme="minorEastAsia"/>
          <w:lang w:eastAsia="zh-CN"/>
        </w:rPr>
      </w:pPr>
      <w:r w:rsidRPr="006C715B">
        <w:rPr>
          <w:rFonts w:eastAsiaTheme="minorEastAsia"/>
          <w:noProof/>
          <w:lang w:val="en-US" w:eastAsia="zh-CN"/>
        </w:rPr>
        <w:lastRenderedPageBreak/>
        <mc:AlternateContent>
          <mc:Choice Requires="wps">
            <w:drawing>
              <wp:inline distT="0" distB="0" distL="0" distR="0" wp14:anchorId="7643409A" wp14:editId="4059447A">
                <wp:extent cx="6332220" cy="3163937"/>
                <wp:effectExtent l="0" t="0" r="11430" b="1778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163937"/>
                        </a:xfrm>
                        <a:prstGeom prst="rect">
                          <a:avLst/>
                        </a:prstGeom>
                        <a:solidFill>
                          <a:srgbClr val="FFFFFF"/>
                        </a:solidFill>
                        <a:ln w="9525">
                          <a:solidFill>
                            <a:srgbClr val="000000"/>
                          </a:solidFill>
                          <a:miter lim="800000"/>
                          <a:headEnd/>
                          <a:tailEnd/>
                        </a:ln>
                      </wps:spPr>
                      <wps:txbx>
                        <w:txbxContent>
                          <w:p w14:paraId="441B9089" w14:textId="7D4E2DA9" w:rsidR="006C715B" w:rsidRDefault="0061632A" w:rsidP="006C715B">
                            <w:pPr>
                              <w:pStyle w:val="2"/>
                              <w:numPr>
                                <w:ilvl w:val="1"/>
                                <w:numId w:val="0"/>
                              </w:numPr>
                              <w:tabs>
                                <w:tab w:val="num" w:pos="576"/>
                              </w:tabs>
                              <w:overflowPunct/>
                              <w:autoSpaceDE/>
                              <w:autoSpaceDN/>
                              <w:adjustRightInd/>
                              <w:ind w:left="576" w:hanging="576"/>
                              <w:textAlignment w:val="auto"/>
                              <w:rPr>
                                <w:rFonts w:ascii="Times New Roman" w:hAnsi="Times New Roman"/>
                                <w:sz w:val="24"/>
                                <w:szCs w:val="16"/>
                              </w:rPr>
                            </w:pPr>
                            <w:r>
                              <w:rPr>
                                <w:rFonts w:ascii="Times New Roman" w:hAnsi="Times New Roman"/>
                                <w:sz w:val="24"/>
                                <w:szCs w:val="16"/>
                              </w:rPr>
                              <w:t>1.4</w:t>
                            </w:r>
                            <w:r>
                              <w:rPr>
                                <w:rFonts w:ascii="Times New Roman" w:hAnsi="Times New Roman"/>
                                <w:sz w:val="24"/>
                                <w:szCs w:val="16"/>
                              </w:rPr>
                              <w:tab/>
                            </w:r>
                            <w:r w:rsidR="006C715B" w:rsidRPr="0039044C">
                              <w:rPr>
                                <w:rFonts w:ascii="Times New Roman" w:hAnsi="Times New Roman"/>
                                <w:sz w:val="24"/>
                                <w:szCs w:val="16"/>
                              </w:rPr>
                              <w:t>What should happen when same panel receives DL from multiple directions for UE RF requirement</w:t>
                            </w:r>
                          </w:p>
                          <w:p w14:paraId="7084BD12" w14:textId="77777777" w:rsidR="006C715B" w:rsidRDefault="006C715B" w:rsidP="006C715B">
                            <w:pPr>
                              <w:rPr>
                                <w:b/>
                                <w:lang w:eastAsia="zh-CN"/>
                              </w:rPr>
                            </w:pPr>
                            <w:r>
                              <w:rPr>
                                <w:b/>
                                <w:lang w:eastAsia="zh-CN"/>
                              </w:rPr>
                              <w:t>Way Forward</w:t>
                            </w:r>
                            <w:r w:rsidRPr="00575520">
                              <w:rPr>
                                <w:b/>
                                <w:lang w:eastAsia="zh-CN"/>
                              </w:rPr>
                              <w:t xml:space="preserve">: </w:t>
                            </w:r>
                          </w:p>
                          <w:p w14:paraId="2F564B8F" w14:textId="77777777" w:rsidR="006C715B" w:rsidRPr="00F10CC2" w:rsidRDefault="006C715B" w:rsidP="006C715B">
                            <w:pPr>
                              <w:numPr>
                                <w:ilvl w:val="0"/>
                                <w:numId w:val="6"/>
                              </w:numPr>
                              <w:overflowPunct/>
                              <w:autoSpaceDE/>
                              <w:autoSpaceDN/>
                              <w:adjustRightInd/>
                              <w:textAlignment w:val="auto"/>
                              <w:rPr>
                                <w:b/>
                                <w:highlight w:val="green"/>
                                <w:lang w:eastAsia="zh-CN"/>
                              </w:rPr>
                            </w:pPr>
                            <w:r w:rsidRPr="00F10CC2">
                              <w:rPr>
                                <w:b/>
                                <w:highlight w:val="green"/>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0D8D7F84" w14:textId="198F216F" w:rsidR="0061632A" w:rsidRPr="0061632A" w:rsidRDefault="006C715B" w:rsidP="0061632A">
                            <w:pPr>
                              <w:numPr>
                                <w:ilvl w:val="0"/>
                                <w:numId w:val="6"/>
                              </w:numPr>
                              <w:tabs>
                                <w:tab w:val="num" w:pos="576"/>
                              </w:tabs>
                              <w:overflowPunct/>
                              <w:autoSpaceDE/>
                              <w:autoSpaceDN/>
                              <w:adjustRightInd/>
                              <w:textAlignment w:val="auto"/>
                              <w:rPr>
                                <w:b/>
                                <w:highlight w:val="green"/>
                                <w:lang w:eastAsia="zh-CN"/>
                              </w:rPr>
                            </w:pPr>
                            <w:r w:rsidRPr="00F10CC2">
                              <w:rPr>
                                <w:b/>
                                <w:highlight w:val="green"/>
                                <w:lang w:eastAsia="zh-CN"/>
                              </w:rPr>
                              <w:t>[If an antenna module can be used to receive two AoAs simultaneously, it is considered to consist of at least two panels, where the understanding of “panel” is based on 1.2 ]</w:t>
                            </w:r>
                          </w:p>
                          <w:p w14:paraId="33D05470" w14:textId="1367BB6A" w:rsidR="0061632A" w:rsidRPr="00BD2399" w:rsidRDefault="0061632A" w:rsidP="0061632A">
                            <w:pPr>
                              <w:pStyle w:val="2"/>
                              <w:numPr>
                                <w:ilvl w:val="1"/>
                                <w:numId w:val="0"/>
                              </w:numPr>
                              <w:tabs>
                                <w:tab w:val="num" w:pos="576"/>
                              </w:tabs>
                              <w:overflowPunct/>
                              <w:autoSpaceDE/>
                              <w:autoSpaceDN/>
                              <w:adjustRightInd/>
                              <w:ind w:left="576" w:hanging="576"/>
                              <w:textAlignment w:val="auto"/>
                              <w:rPr>
                                <w:rFonts w:ascii="Times New Roman" w:hAnsi="Times New Roman"/>
                                <w:sz w:val="24"/>
                                <w:szCs w:val="16"/>
                              </w:rPr>
                            </w:pPr>
                            <w:r>
                              <w:rPr>
                                <w:rFonts w:ascii="Times New Roman" w:hAnsi="Times New Roman"/>
                                <w:sz w:val="24"/>
                                <w:szCs w:val="16"/>
                              </w:rPr>
                              <w:t>1.2</w:t>
                            </w:r>
                            <w:r>
                              <w:rPr>
                                <w:rFonts w:ascii="Times New Roman" w:hAnsi="Times New Roman"/>
                                <w:sz w:val="24"/>
                                <w:szCs w:val="16"/>
                              </w:rPr>
                              <w:tab/>
                            </w:r>
                            <w:r w:rsidRPr="00BD2399">
                              <w:rPr>
                                <w:rFonts w:ascii="Times New Roman" w:hAnsi="Times New Roman"/>
                                <w:sz w:val="24"/>
                                <w:szCs w:val="16"/>
                              </w:rPr>
                              <w:t>’Panel’ understanding in assumptions for deriving UE RF requirements</w:t>
                            </w:r>
                          </w:p>
                          <w:p w14:paraId="5A440F86" w14:textId="77777777" w:rsidR="0061632A" w:rsidRPr="00BD2399" w:rsidRDefault="0061632A" w:rsidP="0061632A">
                            <w:pPr>
                              <w:spacing w:after="120"/>
                              <w:rPr>
                                <w:b/>
                                <w:lang w:eastAsia="zh-CN"/>
                              </w:rPr>
                            </w:pPr>
                            <w:r>
                              <w:rPr>
                                <w:b/>
                                <w:lang w:eastAsia="zh-CN"/>
                              </w:rPr>
                              <w:t>Way Forward</w:t>
                            </w:r>
                            <w:r w:rsidRPr="00575520">
                              <w:rPr>
                                <w:b/>
                                <w:lang w:eastAsia="zh-CN"/>
                              </w:rPr>
                              <w:t xml:space="preserve">: Take </w:t>
                            </w:r>
                            <w:r w:rsidRPr="00BD2399">
                              <w:rPr>
                                <w:b/>
                                <w:lang w:eastAsia="zh-CN"/>
                              </w:rPr>
                              <w:t xml:space="preserve">the </w:t>
                            </w:r>
                            <w:r>
                              <w:rPr>
                                <w:b/>
                                <w:lang w:eastAsia="zh-CN"/>
                              </w:rPr>
                              <w:t xml:space="preserve">following </w:t>
                            </w:r>
                            <w:r w:rsidRPr="00BD2399">
                              <w:rPr>
                                <w:b/>
                                <w:lang w:eastAsia="zh-CN"/>
                              </w:rPr>
                              <w:t>panel</w:t>
                            </w:r>
                            <w:r w:rsidRPr="00575520">
                              <w:rPr>
                                <w:b/>
                                <w:lang w:eastAsia="zh-CN"/>
                              </w:rPr>
                              <w:t xml:space="preserve"> </w:t>
                            </w:r>
                            <w:r>
                              <w:rPr>
                                <w:b/>
                                <w:lang w:eastAsia="zh-CN"/>
                              </w:rPr>
                              <w:t>assumption for DL reception, noting panel is a logical construct</w:t>
                            </w:r>
                            <w:r w:rsidRPr="00575520">
                              <w:rPr>
                                <w:b/>
                                <w:lang w:eastAsia="zh-CN"/>
                              </w:rPr>
                              <w:t>:</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61632A" w:rsidRPr="00BD2399" w14:paraId="401E13DA" w14:textId="77777777" w:rsidTr="00441DA0">
                              <w:tc>
                                <w:tcPr>
                                  <w:tcW w:w="9621" w:type="dxa"/>
                                  <w:tcBorders>
                                    <w:top w:val="single" w:sz="4" w:space="0" w:color="auto"/>
                                    <w:left w:val="single" w:sz="4" w:space="0" w:color="auto"/>
                                    <w:bottom w:val="single" w:sz="4" w:space="0" w:color="auto"/>
                                    <w:right w:val="single" w:sz="4" w:space="0" w:color="auto"/>
                                  </w:tcBorders>
                                  <w:shd w:val="clear" w:color="auto" w:fill="auto"/>
                                  <w:hideMark/>
                                </w:tcPr>
                                <w:p w14:paraId="0014626C" w14:textId="77777777" w:rsidR="0061632A" w:rsidRPr="00BD2399" w:rsidRDefault="0061632A" w:rsidP="0061632A">
                                  <w:pPr>
                                    <w:spacing w:after="0"/>
                                    <w:textAlignment w:val="center"/>
                                    <w:rPr>
                                      <w:b/>
                                      <w:lang w:eastAsia="zh-CN"/>
                                    </w:rPr>
                                  </w:pPr>
                                  <w:r w:rsidRPr="00BD2399">
                                    <w:rPr>
                                      <w:b/>
                                      <w:lang w:eastAsia="zh-CN"/>
                                    </w:rPr>
                                    <w:t xml:space="preserve">‘Panel’ is defined as </w:t>
                                  </w:r>
                                  <w:r w:rsidRPr="00F10CC2">
                                    <w:rPr>
                                      <w:b/>
                                      <w:strike/>
                                      <w:lang w:eastAsia="zh-CN"/>
                                    </w:rPr>
                                    <w:t xml:space="preserve">one or multiple as combination of </w:t>
                                  </w:r>
                                  <w:r w:rsidRPr="00BD2399">
                                    <w:rPr>
                                      <w:b/>
                                      <w:lang w:eastAsia="zh-CN"/>
                                    </w:rPr>
                                    <w:t xml:space="preserve">below depending on different UE implementation: </w:t>
                                  </w:r>
                                </w:p>
                                <w:p w14:paraId="29107B70" w14:textId="77777777" w:rsidR="0061632A" w:rsidRPr="00BD2399" w:rsidRDefault="0061632A" w:rsidP="0061632A">
                                  <w:pPr>
                                    <w:spacing w:after="0"/>
                                    <w:textAlignment w:val="center"/>
                                    <w:rPr>
                                      <w:b/>
                                      <w:lang w:eastAsia="zh-CN"/>
                                    </w:rPr>
                                  </w:pPr>
                                  <w:r w:rsidRPr="00BD2399">
                                    <w:rPr>
                                      <w:b/>
                                      <w:lang w:eastAsia="zh-CN"/>
                                    </w:rPr>
                                    <w:t xml:space="preserve">Unit of antenna group to control beam independently </w:t>
                                  </w:r>
                                </w:p>
                                <w:p w14:paraId="785C45FC" w14:textId="77777777" w:rsidR="0061632A" w:rsidRPr="00BD2399" w:rsidRDefault="0061632A" w:rsidP="0061632A">
                                  <w:pPr>
                                    <w:numPr>
                                      <w:ilvl w:val="1"/>
                                      <w:numId w:val="7"/>
                                    </w:numPr>
                                    <w:spacing w:after="0"/>
                                    <w:textAlignment w:val="center"/>
                                    <w:rPr>
                                      <w:b/>
                                      <w:lang w:eastAsia="zh-CN"/>
                                    </w:rPr>
                                  </w:pPr>
                                  <w:r w:rsidRPr="00BD2399">
                                    <w:rPr>
                                      <w:b/>
                                      <w:lang w:eastAsia="zh-CN"/>
                                    </w:rPr>
                                    <w:t xml:space="preserve">Within a panel, one beam can be selected and used for </w:t>
                                  </w:r>
                                  <w:r>
                                    <w:rPr>
                                      <w:b/>
                                      <w:lang w:eastAsia="zh-CN"/>
                                    </w:rPr>
                                    <w:t>DL reception</w:t>
                                  </w:r>
                                  <w:r w:rsidRPr="00BD2399">
                                    <w:rPr>
                                      <w:b/>
                                      <w:lang w:eastAsia="zh-CN"/>
                                    </w:rPr>
                                    <w:t>.</w:t>
                                  </w:r>
                                </w:p>
                                <w:p w14:paraId="06F5DB46" w14:textId="77777777" w:rsidR="0061632A" w:rsidRDefault="0061632A" w:rsidP="0061632A">
                                  <w:pPr>
                                    <w:numPr>
                                      <w:ilvl w:val="1"/>
                                      <w:numId w:val="7"/>
                                    </w:numPr>
                                    <w:spacing w:after="0"/>
                                    <w:textAlignment w:val="center"/>
                                    <w:rPr>
                                      <w:b/>
                                      <w:lang w:eastAsia="zh-CN"/>
                                    </w:rPr>
                                  </w:pPr>
                                  <w:r w:rsidRPr="00BD2399">
                                    <w:rPr>
                                      <w:b/>
                                      <w:lang w:eastAsia="zh-CN"/>
                                    </w:rPr>
                                    <w:t xml:space="preserve">Across different panels, multiple beams </w:t>
                                  </w:r>
                                  <w:r w:rsidRPr="00F10CC2">
                                    <w:rPr>
                                      <w:b/>
                                      <w:highlight w:val="green"/>
                                      <w:lang w:eastAsia="zh-CN"/>
                                    </w:rPr>
                                    <w:t>[(each selected per panel)]</w:t>
                                  </w:r>
                                  <w:r w:rsidRPr="00F10CC2">
                                    <w:rPr>
                                      <w:b/>
                                      <w:lang w:eastAsia="zh-CN"/>
                                    </w:rPr>
                                    <w:t xml:space="preserve"> </w:t>
                                  </w:r>
                                  <w:r w:rsidRPr="00BD2399">
                                    <w:rPr>
                                      <w:b/>
                                      <w:lang w:eastAsia="zh-CN"/>
                                    </w:rPr>
                                    <w:t xml:space="preserve">may be used for </w:t>
                                  </w:r>
                                  <w:r>
                                    <w:rPr>
                                      <w:b/>
                                      <w:lang w:eastAsia="zh-CN"/>
                                    </w:rPr>
                                    <w:t>DL reception.</w:t>
                                  </w:r>
                                </w:p>
                                <w:p w14:paraId="20E9B053" w14:textId="77777777" w:rsidR="0061632A" w:rsidRPr="00BD2399" w:rsidRDefault="0061632A" w:rsidP="0061632A">
                                  <w:pPr>
                                    <w:numPr>
                                      <w:ilvl w:val="1"/>
                                      <w:numId w:val="7"/>
                                    </w:numPr>
                                    <w:spacing w:after="0"/>
                                    <w:textAlignment w:val="center"/>
                                    <w:rPr>
                                      <w:b/>
                                      <w:lang w:eastAsia="zh-CN"/>
                                    </w:rPr>
                                  </w:pPr>
                                  <w:r w:rsidRPr="00BD2399" w:rsidDel="007630B5">
                                    <w:rPr>
                                      <w:b/>
                                      <w:lang w:eastAsia="zh-CN"/>
                                    </w:rPr>
                                    <w:t xml:space="preserve"> </w:t>
                                  </w:r>
                                  <w:r w:rsidRPr="00BD2399">
                                    <w:rPr>
                                      <w:b/>
                                      <w:lang w:eastAsia="zh-CN"/>
                                    </w:rPr>
                                    <w:t>‘Beam’ is assumed to mean spatial filter associated with reception</w:t>
                                  </w:r>
                                  <w:r>
                                    <w:rPr>
                                      <w:b/>
                                      <w:lang w:eastAsia="zh-CN"/>
                                    </w:rPr>
                                    <w:t>.</w:t>
                                  </w:r>
                                </w:p>
                              </w:tc>
                            </w:tr>
                          </w:tbl>
                          <w:p w14:paraId="03FDF35D" w14:textId="77777777" w:rsidR="0061632A" w:rsidRPr="006C715B" w:rsidRDefault="0061632A" w:rsidP="0061632A">
                            <w:pPr>
                              <w:overflowPunct/>
                              <w:autoSpaceDE/>
                              <w:autoSpaceDN/>
                              <w:adjustRightInd/>
                              <w:textAlignment w:val="auto"/>
                              <w:rPr>
                                <w:b/>
                                <w:highlight w:val="green"/>
                                <w:lang w:eastAsia="zh-CN"/>
                              </w:rPr>
                            </w:pPr>
                          </w:p>
                        </w:txbxContent>
                      </wps:txbx>
                      <wps:bodyPr rot="0" vert="horz" wrap="square" lIns="91440" tIns="45720" rIns="91440" bIns="45720" anchor="t" anchorCtr="0">
                        <a:noAutofit/>
                      </wps:bodyPr>
                    </wps:wsp>
                  </a:graphicData>
                </a:graphic>
              </wp:inline>
            </w:drawing>
          </mc:Choice>
          <mc:Fallback>
            <w:pict>
              <v:shapetype w14:anchorId="7643409A" id="_x0000_t202" coordsize="21600,21600" o:spt="202" path="m,l,21600r21600,l21600,xe">
                <v:stroke joinstyle="miter"/>
                <v:path gradientshapeok="t" o:connecttype="rect"/>
              </v:shapetype>
              <v:shape id="_x0000_s1030" type="#_x0000_t202" style="width:498.6pt;height:24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">
                <v:textbox>
                  <w:txbxContent>
                    <w:p w14:paraId="441B9089" w14:textId="7D4E2DA9" w:rsidR="006C715B" w:rsidRDefault="0061632A" w:rsidP="006C715B">
                      <w:pPr>
                        <w:pStyle w:val="2"/>
                        <w:numPr>
                          <w:ilvl w:val="1"/>
                          <w:numId w:val="0"/>
                        </w:numPr>
                        <w:tabs>
                          <w:tab w:val="num" w:pos="576"/>
                        </w:tabs>
                        <w:overflowPunct/>
                        <w:autoSpaceDE/>
                        <w:autoSpaceDN/>
                        <w:adjustRightInd/>
                        <w:ind w:left="576" w:hanging="576"/>
                        <w:textAlignment w:val="auto"/>
                        <w:rPr>
                          <w:rFonts w:ascii="Times New Roman" w:hAnsi="Times New Roman"/>
                          <w:sz w:val="24"/>
                          <w:szCs w:val="16"/>
                        </w:rPr>
                      </w:pPr>
                      <w:r>
                        <w:rPr>
                          <w:rFonts w:ascii="Times New Roman" w:hAnsi="Times New Roman"/>
                          <w:sz w:val="24"/>
                          <w:szCs w:val="16"/>
                        </w:rPr>
                        <w:t>1.4</w:t>
                      </w:r>
                      <w:r>
                        <w:rPr>
                          <w:rFonts w:ascii="Times New Roman" w:hAnsi="Times New Roman"/>
                          <w:sz w:val="24"/>
                          <w:szCs w:val="16"/>
                        </w:rPr>
                        <w:tab/>
                      </w:r>
                      <w:r w:rsidR="006C715B" w:rsidRPr="0039044C">
                        <w:rPr>
                          <w:rFonts w:ascii="Times New Roman" w:hAnsi="Times New Roman"/>
                          <w:sz w:val="24"/>
                          <w:szCs w:val="16"/>
                        </w:rPr>
                        <w:t>What should happen when same panel receives DL from multiple directions for UE RF requirement</w:t>
                      </w:r>
                    </w:p>
                    <w:p w14:paraId="7084BD12" w14:textId="77777777" w:rsidR="006C715B" w:rsidRDefault="006C715B" w:rsidP="006C715B">
                      <w:pPr>
                        <w:rPr>
                          <w:b/>
                          <w:lang w:eastAsia="zh-CN"/>
                        </w:rPr>
                      </w:pPr>
                      <w:r>
                        <w:rPr>
                          <w:b/>
                          <w:lang w:eastAsia="zh-CN"/>
                        </w:rPr>
                        <w:t>Way Forward</w:t>
                      </w:r>
                      <w:r w:rsidRPr="00575520">
                        <w:rPr>
                          <w:b/>
                          <w:lang w:eastAsia="zh-CN"/>
                        </w:rPr>
                        <w:t xml:space="preserve">: </w:t>
                      </w:r>
                    </w:p>
                    <w:p w14:paraId="2F564B8F" w14:textId="77777777" w:rsidR="006C715B" w:rsidRPr="00F10CC2" w:rsidRDefault="006C715B" w:rsidP="006C715B">
                      <w:pPr>
                        <w:numPr>
                          <w:ilvl w:val="0"/>
                          <w:numId w:val="6"/>
                        </w:numPr>
                        <w:overflowPunct/>
                        <w:autoSpaceDE/>
                        <w:autoSpaceDN/>
                        <w:adjustRightInd/>
                        <w:textAlignment w:val="auto"/>
                        <w:rPr>
                          <w:b/>
                          <w:highlight w:val="green"/>
                          <w:lang w:eastAsia="zh-CN"/>
                        </w:rPr>
                      </w:pPr>
                      <w:r w:rsidRPr="00F10CC2">
                        <w:rPr>
                          <w:b/>
                          <w:highlight w:val="green"/>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0D8D7F84" w14:textId="198F216F" w:rsidR="0061632A" w:rsidRPr="0061632A" w:rsidRDefault="006C715B" w:rsidP="0061632A">
                      <w:pPr>
                        <w:numPr>
                          <w:ilvl w:val="0"/>
                          <w:numId w:val="6"/>
                        </w:numPr>
                        <w:tabs>
                          <w:tab w:val="num" w:pos="576"/>
                        </w:tabs>
                        <w:overflowPunct/>
                        <w:autoSpaceDE/>
                        <w:autoSpaceDN/>
                        <w:adjustRightInd/>
                        <w:textAlignment w:val="auto"/>
                        <w:rPr>
                          <w:b/>
                          <w:highlight w:val="green"/>
                          <w:lang w:eastAsia="zh-CN"/>
                        </w:rPr>
                      </w:pPr>
                      <w:r w:rsidRPr="00F10CC2">
                        <w:rPr>
                          <w:b/>
                          <w:highlight w:val="green"/>
                          <w:lang w:eastAsia="zh-CN"/>
                        </w:rPr>
                        <w:t>[If an antenna module can be used to receive two AoAs simultaneously, it is considered to consist of at least two panels, where the understanding of “panel” is based on 1.2 ]</w:t>
                      </w:r>
                    </w:p>
                    <w:p w14:paraId="33D05470" w14:textId="1367BB6A" w:rsidR="0061632A" w:rsidRPr="00BD2399" w:rsidRDefault="0061632A" w:rsidP="0061632A">
                      <w:pPr>
                        <w:pStyle w:val="2"/>
                        <w:numPr>
                          <w:ilvl w:val="1"/>
                          <w:numId w:val="0"/>
                        </w:numPr>
                        <w:tabs>
                          <w:tab w:val="num" w:pos="576"/>
                        </w:tabs>
                        <w:overflowPunct/>
                        <w:autoSpaceDE/>
                        <w:autoSpaceDN/>
                        <w:adjustRightInd/>
                        <w:ind w:left="576" w:hanging="576"/>
                        <w:textAlignment w:val="auto"/>
                        <w:rPr>
                          <w:rFonts w:ascii="Times New Roman" w:hAnsi="Times New Roman"/>
                          <w:sz w:val="24"/>
                          <w:szCs w:val="16"/>
                        </w:rPr>
                      </w:pPr>
                      <w:r>
                        <w:rPr>
                          <w:rFonts w:ascii="Times New Roman" w:hAnsi="Times New Roman"/>
                          <w:sz w:val="24"/>
                          <w:szCs w:val="16"/>
                        </w:rPr>
                        <w:t>1.2</w:t>
                      </w:r>
                      <w:r>
                        <w:rPr>
                          <w:rFonts w:ascii="Times New Roman" w:hAnsi="Times New Roman"/>
                          <w:sz w:val="24"/>
                          <w:szCs w:val="16"/>
                        </w:rPr>
                        <w:tab/>
                      </w:r>
                      <w:r w:rsidRPr="00BD2399">
                        <w:rPr>
                          <w:rFonts w:ascii="Times New Roman" w:hAnsi="Times New Roman"/>
                          <w:sz w:val="24"/>
                          <w:szCs w:val="16"/>
                        </w:rPr>
                        <w:t>’Panel’ understanding in assumptions for deriving UE RF requirements</w:t>
                      </w:r>
                    </w:p>
                    <w:p w14:paraId="5A440F86" w14:textId="77777777" w:rsidR="0061632A" w:rsidRPr="00BD2399" w:rsidRDefault="0061632A" w:rsidP="0061632A">
                      <w:pPr>
                        <w:spacing w:after="120"/>
                        <w:rPr>
                          <w:b/>
                          <w:lang w:eastAsia="zh-CN"/>
                        </w:rPr>
                      </w:pPr>
                      <w:r>
                        <w:rPr>
                          <w:b/>
                          <w:lang w:eastAsia="zh-CN"/>
                        </w:rPr>
                        <w:t>Way Forward</w:t>
                      </w:r>
                      <w:r w:rsidRPr="00575520">
                        <w:rPr>
                          <w:b/>
                          <w:lang w:eastAsia="zh-CN"/>
                        </w:rPr>
                        <w:t xml:space="preserve">: Take </w:t>
                      </w:r>
                      <w:r w:rsidRPr="00BD2399">
                        <w:rPr>
                          <w:b/>
                          <w:lang w:eastAsia="zh-CN"/>
                        </w:rPr>
                        <w:t xml:space="preserve">the </w:t>
                      </w:r>
                      <w:r>
                        <w:rPr>
                          <w:b/>
                          <w:lang w:eastAsia="zh-CN"/>
                        </w:rPr>
                        <w:t xml:space="preserve">following </w:t>
                      </w:r>
                      <w:r w:rsidRPr="00BD2399">
                        <w:rPr>
                          <w:b/>
                          <w:lang w:eastAsia="zh-CN"/>
                        </w:rPr>
                        <w:t>panel</w:t>
                      </w:r>
                      <w:r w:rsidRPr="00575520">
                        <w:rPr>
                          <w:b/>
                          <w:lang w:eastAsia="zh-CN"/>
                        </w:rPr>
                        <w:t xml:space="preserve"> </w:t>
                      </w:r>
                      <w:r>
                        <w:rPr>
                          <w:b/>
                          <w:lang w:eastAsia="zh-CN"/>
                        </w:rPr>
                        <w:t>assumption for DL reception, noting panel is a logical construct</w:t>
                      </w:r>
                      <w:r w:rsidRPr="00575520">
                        <w:rPr>
                          <w:b/>
                          <w:lang w:eastAsia="zh-CN"/>
                        </w:rPr>
                        <w:t>:</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61632A" w:rsidRPr="00BD2399" w14:paraId="401E13DA" w14:textId="77777777" w:rsidTr="00441DA0">
                        <w:tc>
                          <w:tcPr>
                            <w:tcW w:w="9621" w:type="dxa"/>
                            <w:tcBorders>
                              <w:top w:val="single" w:sz="4" w:space="0" w:color="auto"/>
                              <w:left w:val="single" w:sz="4" w:space="0" w:color="auto"/>
                              <w:bottom w:val="single" w:sz="4" w:space="0" w:color="auto"/>
                              <w:right w:val="single" w:sz="4" w:space="0" w:color="auto"/>
                            </w:tcBorders>
                            <w:shd w:val="clear" w:color="auto" w:fill="auto"/>
                            <w:hideMark/>
                          </w:tcPr>
                          <w:p w14:paraId="0014626C" w14:textId="77777777" w:rsidR="0061632A" w:rsidRPr="00BD2399" w:rsidRDefault="0061632A" w:rsidP="0061632A">
                            <w:pPr>
                              <w:spacing w:after="0"/>
                              <w:textAlignment w:val="center"/>
                              <w:rPr>
                                <w:b/>
                                <w:lang w:eastAsia="zh-CN"/>
                              </w:rPr>
                            </w:pPr>
                            <w:r w:rsidRPr="00BD2399">
                              <w:rPr>
                                <w:b/>
                                <w:lang w:eastAsia="zh-CN"/>
                              </w:rPr>
                              <w:t xml:space="preserve">‘Panel’ is defined as </w:t>
                            </w:r>
                            <w:r w:rsidRPr="00F10CC2">
                              <w:rPr>
                                <w:b/>
                                <w:strike/>
                                <w:lang w:eastAsia="zh-CN"/>
                              </w:rPr>
                              <w:t xml:space="preserve">one or multiple as combination of </w:t>
                            </w:r>
                            <w:r w:rsidRPr="00BD2399">
                              <w:rPr>
                                <w:b/>
                                <w:lang w:eastAsia="zh-CN"/>
                              </w:rPr>
                              <w:t xml:space="preserve">below depending on different UE implementation: </w:t>
                            </w:r>
                          </w:p>
                          <w:p w14:paraId="29107B70" w14:textId="77777777" w:rsidR="0061632A" w:rsidRPr="00BD2399" w:rsidRDefault="0061632A" w:rsidP="0061632A">
                            <w:pPr>
                              <w:spacing w:after="0"/>
                              <w:textAlignment w:val="center"/>
                              <w:rPr>
                                <w:b/>
                                <w:lang w:eastAsia="zh-CN"/>
                              </w:rPr>
                            </w:pPr>
                            <w:r w:rsidRPr="00BD2399">
                              <w:rPr>
                                <w:b/>
                                <w:lang w:eastAsia="zh-CN"/>
                              </w:rPr>
                              <w:t xml:space="preserve">Unit of antenna group to control beam independently </w:t>
                            </w:r>
                          </w:p>
                          <w:p w14:paraId="785C45FC" w14:textId="77777777" w:rsidR="0061632A" w:rsidRPr="00BD2399" w:rsidRDefault="0061632A" w:rsidP="0061632A">
                            <w:pPr>
                              <w:numPr>
                                <w:ilvl w:val="1"/>
                                <w:numId w:val="7"/>
                              </w:numPr>
                              <w:spacing w:after="0"/>
                              <w:textAlignment w:val="center"/>
                              <w:rPr>
                                <w:b/>
                                <w:lang w:eastAsia="zh-CN"/>
                              </w:rPr>
                            </w:pPr>
                            <w:r w:rsidRPr="00BD2399">
                              <w:rPr>
                                <w:b/>
                                <w:lang w:eastAsia="zh-CN"/>
                              </w:rPr>
                              <w:t xml:space="preserve">Within a panel, one beam can be selected and used for </w:t>
                            </w:r>
                            <w:r>
                              <w:rPr>
                                <w:b/>
                                <w:lang w:eastAsia="zh-CN"/>
                              </w:rPr>
                              <w:t>DL reception</w:t>
                            </w:r>
                            <w:r w:rsidRPr="00BD2399">
                              <w:rPr>
                                <w:b/>
                                <w:lang w:eastAsia="zh-CN"/>
                              </w:rPr>
                              <w:t>.</w:t>
                            </w:r>
                          </w:p>
                          <w:p w14:paraId="06F5DB46" w14:textId="77777777" w:rsidR="0061632A" w:rsidRDefault="0061632A" w:rsidP="0061632A">
                            <w:pPr>
                              <w:numPr>
                                <w:ilvl w:val="1"/>
                                <w:numId w:val="7"/>
                              </w:numPr>
                              <w:spacing w:after="0"/>
                              <w:textAlignment w:val="center"/>
                              <w:rPr>
                                <w:b/>
                                <w:lang w:eastAsia="zh-CN"/>
                              </w:rPr>
                            </w:pPr>
                            <w:r w:rsidRPr="00BD2399">
                              <w:rPr>
                                <w:b/>
                                <w:lang w:eastAsia="zh-CN"/>
                              </w:rPr>
                              <w:t xml:space="preserve">Across different panels, multiple beams </w:t>
                            </w:r>
                            <w:r w:rsidRPr="00F10CC2">
                              <w:rPr>
                                <w:b/>
                                <w:highlight w:val="green"/>
                                <w:lang w:eastAsia="zh-CN"/>
                              </w:rPr>
                              <w:t>[(each selected per panel)]</w:t>
                            </w:r>
                            <w:r w:rsidRPr="00F10CC2">
                              <w:rPr>
                                <w:b/>
                                <w:lang w:eastAsia="zh-CN"/>
                              </w:rPr>
                              <w:t xml:space="preserve"> </w:t>
                            </w:r>
                            <w:r w:rsidRPr="00BD2399">
                              <w:rPr>
                                <w:b/>
                                <w:lang w:eastAsia="zh-CN"/>
                              </w:rPr>
                              <w:t xml:space="preserve">may be used for </w:t>
                            </w:r>
                            <w:r>
                              <w:rPr>
                                <w:b/>
                                <w:lang w:eastAsia="zh-CN"/>
                              </w:rPr>
                              <w:t>DL reception.</w:t>
                            </w:r>
                          </w:p>
                          <w:p w14:paraId="20E9B053" w14:textId="77777777" w:rsidR="0061632A" w:rsidRPr="00BD2399" w:rsidRDefault="0061632A" w:rsidP="0061632A">
                            <w:pPr>
                              <w:numPr>
                                <w:ilvl w:val="1"/>
                                <w:numId w:val="7"/>
                              </w:numPr>
                              <w:spacing w:after="0"/>
                              <w:textAlignment w:val="center"/>
                              <w:rPr>
                                <w:b/>
                                <w:lang w:eastAsia="zh-CN"/>
                              </w:rPr>
                            </w:pPr>
                            <w:r w:rsidRPr="00BD2399" w:rsidDel="007630B5">
                              <w:rPr>
                                <w:b/>
                                <w:lang w:eastAsia="zh-CN"/>
                              </w:rPr>
                              <w:t xml:space="preserve"> </w:t>
                            </w:r>
                            <w:r w:rsidRPr="00BD2399">
                              <w:rPr>
                                <w:b/>
                                <w:lang w:eastAsia="zh-CN"/>
                              </w:rPr>
                              <w:t>‘Beam’ is assumed to mean spatial filter associated with reception</w:t>
                            </w:r>
                            <w:r>
                              <w:rPr>
                                <w:b/>
                                <w:lang w:eastAsia="zh-CN"/>
                              </w:rPr>
                              <w:t>.</w:t>
                            </w:r>
                          </w:p>
                        </w:tc>
                      </w:tr>
                    </w:tbl>
                    <w:p w14:paraId="03FDF35D" w14:textId="77777777" w:rsidR="0061632A" w:rsidRPr="006C715B" w:rsidRDefault="0061632A" w:rsidP="0061632A">
                      <w:pPr>
                        <w:overflowPunct/>
                        <w:autoSpaceDE/>
                        <w:autoSpaceDN/>
                        <w:adjustRightInd/>
                        <w:textAlignment w:val="auto"/>
                        <w:rPr>
                          <w:b/>
                          <w:highlight w:val="green"/>
                          <w:lang w:eastAsia="zh-CN"/>
                        </w:rPr>
                      </w:pPr>
                    </w:p>
                  </w:txbxContent>
                </v:textbox>
                <w10:anchorlock/>
              </v:shape>
            </w:pict>
          </mc:Fallback>
        </mc:AlternateContent>
      </w:r>
    </w:p>
    <w:p w14:paraId="17A9EE90" w14:textId="7731B0FD" w:rsidR="0061632A" w:rsidRDefault="0061632A" w:rsidP="004D6EDF">
      <w:pPr>
        <w:rPr>
          <w:rFonts w:eastAsiaTheme="minorEastAsia"/>
          <w:lang w:eastAsia="zh-CN"/>
        </w:rPr>
      </w:pPr>
      <w:r>
        <w:rPr>
          <w:rFonts w:eastAsiaTheme="minorEastAsia"/>
          <w:lang w:eastAsia="zh-CN"/>
        </w:rPr>
        <w:t>From the above agreement with the definition of UE panel and UE antenna module, one antenna module to receive two AoAs simultaneously but with two panels is supported. However, this is based on the assumption that two different AoAs and two panels for one antenna module. In this case, the one panel for two independent signals from same or nearly the same directions is not within the scope of the WID since the two panels and different AoAs are assumed.</w:t>
      </w:r>
    </w:p>
    <w:p w14:paraId="17AC781C" w14:textId="48118976" w:rsidR="0061632A" w:rsidRPr="0061632A" w:rsidRDefault="0061632A" w:rsidP="004D6EDF">
      <w:pPr>
        <w:rPr>
          <w:rFonts w:eastAsiaTheme="minorEastAsia"/>
          <w:b/>
          <w:lang w:eastAsia="zh-CN"/>
        </w:rPr>
      </w:pPr>
      <w:r w:rsidRPr="0061632A">
        <w:rPr>
          <w:rFonts w:eastAsiaTheme="minorEastAsia"/>
          <w:b/>
          <w:lang w:eastAsia="zh-CN"/>
        </w:rPr>
        <w:t>Observation 2: From UE RF agreement, one antenna module to receive two AoAs simultaneously but with two panels supported.</w:t>
      </w:r>
    </w:p>
    <w:p w14:paraId="2D78DCAF" w14:textId="200B3D1E" w:rsidR="006C715B" w:rsidRPr="0061632A" w:rsidRDefault="0061632A" w:rsidP="004D6EDF">
      <w:pPr>
        <w:rPr>
          <w:rFonts w:eastAsiaTheme="minorEastAsia"/>
          <w:b/>
          <w:lang w:eastAsia="zh-CN"/>
        </w:rPr>
      </w:pPr>
      <w:r w:rsidRPr="0061632A">
        <w:rPr>
          <w:rFonts w:eastAsiaTheme="minorEastAsia"/>
          <w:b/>
          <w:lang w:eastAsia="zh-CN"/>
        </w:rPr>
        <w:t>Proposal 4: One panel for two independent signals from same or nearly the same directions is not within the scope of the WID.</w:t>
      </w:r>
    </w:p>
    <w:p w14:paraId="6A346B42" w14:textId="03A83EBD" w:rsidR="0061632A" w:rsidRDefault="006802A2" w:rsidP="004D6EDF">
      <w:pPr>
        <w:rPr>
          <w:rFonts w:eastAsiaTheme="minorEastAsia"/>
          <w:lang w:eastAsia="zh-CN"/>
        </w:rPr>
      </w:pPr>
      <w:r w:rsidRPr="006C715B">
        <w:rPr>
          <w:rFonts w:eastAsiaTheme="minorEastAsia"/>
          <w:noProof/>
          <w:lang w:val="en-US" w:eastAsia="zh-CN"/>
        </w:rPr>
        <mc:AlternateContent>
          <mc:Choice Requires="wps">
            <w:drawing>
              <wp:inline distT="0" distB="0" distL="0" distR="0" wp14:anchorId="5D6CDC1F" wp14:editId="25247BA5">
                <wp:extent cx="6332220" cy="2372952"/>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72952"/>
                        </a:xfrm>
                        <a:prstGeom prst="rect">
                          <a:avLst/>
                        </a:prstGeom>
                        <a:solidFill>
                          <a:srgbClr val="FFFFFF"/>
                        </a:solidFill>
                        <a:ln w="9525">
                          <a:solidFill>
                            <a:srgbClr val="000000"/>
                          </a:solidFill>
                          <a:miter lim="800000"/>
                          <a:headEnd/>
                          <a:tailEnd/>
                        </a:ln>
                      </wps:spPr>
                      <wps:txbx>
                        <w:txbxContent>
                          <w:p w14:paraId="09FB8C07" w14:textId="77777777" w:rsidR="006802A2" w:rsidRDefault="006802A2" w:rsidP="006802A2">
                            <w:pPr>
                              <w:rPr>
                                <w:b/>
                                <w:color w:val="000000" w:themeColor="text1"/>
                                <w:u w:val="single"/>
                                <w:lang w:eastAsia="ko-KR"/>
                              </w:rPr>
                            </w:pPr>
                            <w:r>
                              <w:rPr>
                                <w:b/>
                                <w:color w:val="000000" w:themeColor="text1"/>
                                <w:u w:val="single"/>
                                <w:lang w:eastAsia="ko-KR"/>
                              </w:rPr>
                              <w:t>Issue 1-1-6: Simultaneous L3 measurements and L1 measurements</w:t>
                            </w:r>
                          </w:p>
                          <w:p w14:paraId="1237A636" w14:textId="77777777" w:rsidR="006802A2" w:rsidRDefault="006802A2" w:rsidP="006802A2">
                            <w:pPr>
                              <w:pStyle w:val="afa"/>
                              <w:numPr>
                                <w:ilvl w:val="0"/>
                                <w:numId w:val="3"/>
                              </w:numPr>
                              <w:spacing w:after="120" w:line="259" w:lineRule="auto"/>
                              <w:ind w:left="720"/>
                              <w:rPr>
                                <w:rFonts w:eastAsia="宋体"/>
                                <w:color w:val="000000" w:themeColor="text1"/>
                                <w:szCs w:val="24"/>
                                <w:lang w:eastAsia="zh-CN"/>
                              </w:rPr>
                            </w:pPr>
                            <w:r>
                              <w:rPr>
                                <w:rFonts w:eastAsia="宋体"/>
                                <w:color w:val="000000" w:themeColor="text1"/>
                                <w:szCs w:val="24"/>
                                <w:lang w:eastAsia="zh-CN"/>
                              </w:rPr>
                              <w:t>Proposals</w:t>
                            </w:r>
                          </w:p>
                          <w:p w14:paraId="7BF02BE6" w14:textId="77777777" w:rsidR="006802A2" w:rsidRDefault="006802A2" w:rsidP="006802A2">
                            <w:pPr>
                              <w:pStyle w:val="afa"/>
                              <w:numPr>
                                <w:ilvl w:val="1"/>
                                <w:numId w:val="3"/>
                              </w:numPr>
                              <w:spacing w:after="120" w:line="259" w:lineRule="auto"/>
                              <w:ind w:left="1440"/>
                              <w:rPr>
                                <w:color w:val="000000" w:themeColor="text1"/>
                                <w:lang w:val="en-US" w:eastAsia="zh-CN"/>
                              </w:rPr>
                            </w:pPr>
                            <w:r>
                              <w:rPr>
                                <w:color w:val="000000" w:themeColor="text1"/>
                                <w:lang w:val="en-US" w:eastAsia="zh-CN"/>
                              </w:rPr>
                              <w:t>Option 1 (MTK, Huawei, Intel, NTT DOCOMO, Qualcomm, Ericsson): In R18 multi-Rx, UE is not required to perform both L3 measurements and L1 measurements at a time.</w:t>
                            </w:r>
                          </w:p>
                          <w:p w14:paraId="47D0FEEE" w14:textId="77777777" w:rsidR="006802A2" w:rsidRDefault="006802A2" w:rsidP="006802A2">
                            <w:pPr>
                              <w:pStyle w:val="afa"/>
                              <w:numPr>
                                <w:ilvl w:val="1"/>
                                <w:numId w:val="3"/>
                              </w:numPr>
                              <w:spacing w:after="120" w:line="259" w:lineRule="auto"/>
                              <w:ind w:left="1440"/>
                              <w:rPr>
                                <w:rFonts w:eastAsia="宋体"/>
                                <w:color w:val="000000" w:themeColor="text1"/>
                                <w:szCs w:val="24"/>
                                <w:lang w:eastAsia="zh-CN"/>
                              </w:rPr>
                            </w:pPr>
                            <w:r>
                              <w:rPr>
                                <w:color w:val="000000" w:themeColor="text1"/>
                                <w:lang w:val="en-US" w:eastAsia="zh-CN"/>
                              </w:rPr>
                              <w:t>Option 2 (vivo, OPPO, Nokia, ZTE, Xiaomi, Apple): RAN4 to identify use cases for simultaneous L3 measurements and L1 measurements and study the feasibility</w:t>
                            </w:r>
                          </w:p>
                          <w:p w14:paraId="37D0CB5A" w14:textId="77777777" w:rsidR="006802A2" w:rsidRDefault="006802A2" w:rsidP="006802A2">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3 (CMCC, Nokia, ZTE): To consider simultaneous L3 measurements and L1 measurements with multi-RX chain reception</w:t>
                            </w:r>
                          </w:p>
                          <w:p w14:paraId="6015FBD5" w14:textId="77777777" w:rsidR="006802A2" w:rsidRDefault="006802A2" w:rsidP="006802A2">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Further check whether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of 1.5 can be removed (or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 1)</w:t>
                            </w:r>
                          </w:p>
                          <w:p w14:paraId="559BFCA5" w14:textId="77777777" w:rsidR="006802A2" w:rsidRPr="006802A2" w:rsidRDefault="006802A2" w:rsidP="006802A2">
                            <w:pPr>
                              <w:spacing w:after="120" w:line="259" w:lineRule="auto"/>
                              <w:rPr>
                                <w:rFonts w:eastAsia="宋体"/>
                                <w:color w:val="000000" w:themeColor="text1"/>
                                <w:szCs w:val="24"/>
                                <w:lang w:eastAsia="zh-CN"/>
                              </w:rPr>
                            </w:pPr>
                          </w:p>
                        </w:txbxContent>
                      </wps:txbx>
                      <wps:bodyPr rot="0" vert="horz" wrap="square" lIns="91440" tIns="45720" rIns="91440" bIns="45720" anchor="t" anchorCtr="0">
                        <a:noAutofit/>
                      </wps:bodyPr>
                    </wps:wsp>
                  </a:graphicData>
                </a:graphic>
              </wp:inline>
            </w:drawing>
          </mc:Choice>
          <mc:Fallback>
            <w:pict>
              <v:shape w14:anchorId="5D6CDC1F" id="_x0000_s1031" type="#_x0000_t202" style="width:498.6pt;height:18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">
                <v:textbox>
                  <w:txbxContent>
                    <w:p w14:paraId="09FB8C07" w14:textId="77777777" w:rsidR="006802A2" w:rsidRDefault="006802A2" w:rsidP="006802A2">
                      <w:pPr>
                        <w:rPr>
                          <w:b/>
                          <w:color w:val="000000" w:themeColor="text1"/>
                          <w:u w:val="single"/>
                          <w:lang w:eastAsia="ko-KR"/>
                        </w:rPr>
                      </w:pPr>
                      <w:r>
                        <w:rPr>
                          <w:b/>
                          <w:color w:val="000000" w:themeColor="text1"/>
                          <w:u w:val="single"/>
                          <w:lang w:eastAsia="ko-KR"/>
                        </w:rPr>
                        <w:t>Issue 1-1-6: Simultaneous L3 measurements and L1 measurements</w:t>
                      </w:r>
                    </w:p>
                    <w:p w14:paraId="1237A636" w14:textId="77777777" w:rsidR="006802A2" w:rsidRDefault="006802A2" w:rsidP="006802A2">
                      <w:pPr>
                        <w:pStyle w:val="afa"/>
                        <w:numPr>
                          <w:ilvl w:val="0"/>
                          <w:numId w:val="3"/>
                        </w:numPr>
                        <w:spacing w:after="120" w:line="259" w:lineRule="auto"/>
                        <w:ind w:left="720"/>
                        <w:rPr>
                          <w:rFonts w:eastAsia="宋体"/>
                          <w:color w:val="000000" w:themeColor="text1"/>
                          <w:szCs w:val="24"/>
                          <w:lang w:eastAsia="zh-CN"/>
                        </w:rPr>
                      </w:pPr>
                      <w:r>
                        <w:rPr>
                          <w:rFonts w:eastAsia="宋体"/>
                          <w:color w:val="000000" w:themeColor="text1"/>
                          <w:szCs w:val="24"/>
                          <w:lang w:eastAsia="zh-CN"/>
                        </w:rPr>
                        <w:t>Proposals</w:t>
                      </w:r>
                    </w:p>
                    <w:p w14:paraId="7BF02BE6" w14:textId="77777777" w:rsidR="006802A2" w:rsidRDefault="006802A2" w:rsidP="006802A2">
                      <w:pPr>
                        <w:pStyle w:val="afa"/>
                        <w:numPr>
                          <w:ilvl w:val="1"/>
                          <w:numId w:val="3"/>
                        </w:numPr>
                        <w:spacing w:after="120" w:line="259" w:lineRule="auto"/>
                        <w:ind w:left="1440"/>
                        <w:rPr>
                          <w:color w:val="000000" w:themeColor="text1"/>
                          <w:lang w:val="en-US" w:eastAsia="zh-CN"/>
                        </w:rPr>
                      </w:pPr>
                      <w:r>
                        <w:rPr>
                          <w:color w:val="000000" w:themeColor="text1"/>
                          <w:lang w:val="en-US" w:eastAsia="zh-CN"/>
                        </w:rPr>
                        <w:t>Option 1 (MTK, Huawei, Intel, NTT DOCOMO, Qualcomm, Ericsson): In R18 multi-Rx, UE is not required to perform both L3 measurements and L1 measurements at a time.</w:t>
                      </w:r>
                    </w:p>
                    <w:p w14:paraId="47D0FEEE" w14:textId="77777777" w:rsidR="006802A2" w:rsidRDefault="006802A2" w:rsidP="006802A2">
                      <w:pPr>
                        <w:pStyle w:val="afa"/>
                        <w:numPr>
                          <w:ilvl w:val="1"/>
                          <w:numId w:val="3"/>
                        </w:numPr>
                        <w:spacing w:after="120" w:line="259" w:lineRule="auto"/>
                        <w:ind w:left="1440"/>
                        <w:rPr>
                          <w:rFonts w:eastAsia="宋体"/>
                          <w:color w:val="000000" w:themeColor="text1"/>
                          <w:szCs w:val="24"/>
                          <w:lang w:eastAsia="zh-CN"/>
                        </w:rPr>
                      </w:pPr>
                      <w:r>
                        <w:rPr>
                          <w:color w:val="000000" w:themeColor="text1"/>
                          <w:lang w:val="en-US" w:eastAsia="zh-CN"/>
                        </w:rPr>
                        <w:t>Option 2 (vivo, OPPO, Nokia, ZTE, Xiaomi, Apple): RAN4 to identify use cases for simultaneous L3 measurements and L1 measurements and study the feasibility</w:t>
                      </w:r>
                    </w:p>
                    <w:p w14:paraId="37D0CB5A" w14:textId="77777777" w:rsidR="006802A2" w:rsidRDefault="006802A2" w:rsidP="006802A2">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3 (CMCC, Nokia, ZTE): To consider simultaneous L3 measurements and L1 measurements with multi-RX chain reception</w:t>
                      </w:r>
                    </w:p>
                    <w:p w14:paraId="6015FBD5" w14:textId="77777777" w:rsidR="006802A2" w:rsidRDefault="006802A2" w:rsidP="006802A2">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Further check whether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of 1.5 can be removed (or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 1)</w:t>
                      </w:r>
                    </w:p>
                    <w:p w14:paraId="559BFCA5" w14:textId="77777777" w:rsidR="006802A2" w:rsidRPr="006802A2" w:rsidRDefault="006802A2" w:rsidP="006802A2">
                      <w:pPr>
                        <w:spacing w:after="120" w:line="259" w:lineRule="auto"/>
                        <w:rPr>
                          <w:rFonts w:eastAsia="宋体"/>
                          <w:color w:val="000000" w:themeColor="text1"/>
                          <w:szCs w:val="24"/>
                          <w:lang w:eastAsia="zh-CN"/>
                        </w:rPr>
                      </w:pPr>
                    </w:p>
                  </w:txbxContent>
                </v:textbox>
                <w10:anchorlock/>
              </v:shape>
            </w:pict>
          </mc:Fallback>
        </mc:AlternateContent>
      </w:r>
    </w:p>
    <w:p w14:paraId="52A82DAA" w14:textId="77777777" w:rsidR="00B20CB6" w:rsidRPr="00B20CB6" w:rsidRDefault="006802A2" w:rsidP="00B20CB6">
      <w:pPr>
        <w:textAlignment w:val="center"/>
        <w:rPr>
          <w:rFonts w:eastAsiaTheme="minorEastAsia"/>
          <w:lang w:eastAsia="zh-CN"/>
        </w:rPr>
      </w:pPr>
      <w:r>
        <w:rPr>
          <w:rFonts w:eastAsiaTheme="minorEastAsia"/>
          <w:lang w:eastAsia="zh-CN"/>
        </w:rPr>
        <w:t xml:space="preserve">For the simultaneous L1 and L3 measurement, based on the panel definition quoted from UE RF WF [3] </w:t>
      </w:r>
      <w:r w:rsidR="00B20CB6">
        <w:rPr>
          <w:rFonts w:eastAsiaTheme="minorEastAsia"/>
          <w:lang w:eastAsia="zh-CN"/>
        </w:rPr>
        <w:t>such that “</w:t>
      </w:r>
      <w:r w:rsidR="00B20CB6" w:rsidRPr="00BD2399">
        <w:rPr>
          <w:b/>
          <w:lang w:eastAsia="zh-CN"/>
        </w:rPr>
        <w:t xml:space="preserve">cross different panels, multiple beams </w:t>
      </w:r>
      <w:r w:rsidR="00B20CB6" w:rsidRPr="00F10CC2">
        <w:rPr>
          <w:b/>
          <w:highlight w:val="green"/>
          <w:lang w:eastAsia="zh-CN"/>
        </w:rPr>
        <w:t>[(each selected per panel)]</w:t>
      </w:r>
      <w:r w:rsidR="00B20CB6" w:rsidRPr="00F10CC2">
        <w:rPr>
          <w:b/>
          <w:lang w:eastAsia="zh-CN"/>
        </w:rPr>
        <w:t xml:space="preserve"> </w:t>
      </w:r>
      <w:r w:rsidR="00B20CB6" w:rsidRPr="00BD2399">
        <w:rPr>
          <w:b/>
          <w:lang w:eastAsia="zh-CN"/>
        </w:rPr>
        <w:t xml:space="preserve">may be used for </w:t>
      </w:r>
      <w:r w:rsidR="00B20CB6">
        <w:rPr>
          <w:b/>
          <w:lang w:eastAsia="zh-CN"/>
        </w:rPr>
        <w:t xml:space="preserve">DL reception”. </w:t>
      </w:r>
      <w:r w:rsidR="00B20CB6">
        <w:rPr>
          <w:lang w:eastAsia="zh-CN"/>
        </w:rPr>
        <w:t xml:space="preserve">In this case, it is possible </w:t>
      </w:r>
      <w:r w:rsidR="00B20CB6" w:rsidRPr="00B20CB6">
        <w:rPr>
          <w:rFonts w:eastAsiaTheme="minorEastAsia"/>
          <w:lang w:eastAsia="zh-CN"/>
        </w:rPr>
        <w:t>that different panel can configure different beams and correspondingly the fine beam for L1 measurement and rough beam for L3 measurement. We see this is an extra requirement for UE with multi-RX capability and hence an optional capability is proposed based on our previous discussion paper.</w:t>
      </w:r>
    </w:p>
    <w:p w14:paraId="16F0CD16" w14:textId="21CBF4C1" w:rsidR="00785806" w:rsidRDefault="00692077" w:rsidP="00B20CB6">
      <w:pPr>
        <w:rPr>
          <w:rFonts w:eastAsiaTheme="minorEastAsia"/>
          <w:b/>
          <w:lang w:eastAsia="zh-CN"/>
        </w:rPr>
      </w:pPr>
      <w:r w:rsidRPr="00692077">
        <w:rPr>
          <w:rFonts w:eastAsiaTheme="minorEastAsia"/>
          <w:b/>
          <w:lang w:eastAsia="zh-CN"/>
        </w:rPr>
        <w:t xml:space="preserve">Proposal </w:t>
      </w:r>
      <w:r w:rsidR="00B20CB6">
        <w:rPr>
          <w:rFonts w:eastAsiaTheme="minorEastAsia"/>
          <w:b/>
          <w:lang w:eastAsia="zh-CN"/>
        </w:rPr>
        <w:t>5</w:t>
      </w:r>
      <w:r w:rsidRPr="00692077">
        <w:rPr>
          <w:rFonts w:eastAsiaTheme="minorEastAsia"/>
          <w:b/>
          <w:lang w:eastAsia="zh-CN"/>
        </w:rPr>
        <w:t>: To introduce a new capability of the UE besides the multi-RX chain capability to support the simultaneous L1 and L3 measurement.</w:t>
      </w:r>
    </w:p>
    <w:p w14:paraId="530B1C85" w14:textId="77777777" w:rsidR="007D0C49" w:rsidRDefault="007D0C49" w:rsidP="007D0C49">
      <w:pPr>
        <w:rPr>
          <w:rFonts w:eastAsiaTheme="minorEastAsia"/>
          <w:lang w:eastAsia="zh-CN"/>
        </w:rPr>
      </w:pPr>
      <w:r>
        <w:rPr>
          <w:rFonts w:eastAsiaTheme="minorEastAsia"/>
          <w:lang w:eastAsia="zh-CN"/>
        </w:rPr>
        <w:t xml:space="preserve">For the UE capability issue, it has some relationship with the previous “simultaneous reception” discussion. Based on our understanding and discussion as previously stated, with the two RX chain architecture assumption, the simultaneous data + </w:t>
      </w:r>
      <w:r>
        <w:rPr>
          <w:rFonts w:eastAsiaTheme="minorEastAsia"/>
          <w:lang w:eastAsia="zh-CN"/>
        </w:rPr>
        <w:lastRenderedPageBreak/>
        <w:t xml:space="preserve">data/measurement + </w:t>
      </w:r>
      <w:r>
        <w:rPr>
          <w:rFonts w:eastAsiaTheme="minorEastAsia" w:hint="eastAsia"/>
          <w:lang w:eastAsia="zh-CN"/>
        </w:rPr>
        <w:t>data</w:t>
      </w:r>
      <w:r>
        <w:rPr>
          <w:rFonts w:eastAsiaTheme="minorEastAsia"/>
          <w:lang w:eastAsia="zh-CN"/>
        </w:rPr>
        <w:t xml:space="preserve"> and measurement + measurement should be supported. However, for the simultaneous L1 and L3 measurement, with the beam assumption as fine beam and rough beam respectively, an additional UE capability for simultaneous L1 and L3 measurement is proposed as an optional capability to distinguish different UE implementation.</w:t>
      </w:r>
    </w:p>
    <w:p w14:paraId="6C520B61" w14:textId="0C35C931" w:rsidR="007D0C49" w:rsidRPr="00194398" w:rsidRDefault="007D0C49" w:rsidP="007D0C49">
      <w:pPr>
        <w:rPr>
          <w:rFonts w:eastAsiaTheme="minorEastAsia"/>
          <w:b/>
          <w:lang w:eastAsia="zh-CN"/>
        </w:rPr>
      </w:pPr>
      <w:r w:rsidRPr="00194398">
        <w:rPr>
          <w:rFonts w:eastAsiaTheme="minorEastAsia"/>
          <w:b/>
          <w:lang w:eastAsia="zh-CN"/>
        </w:rPr>
        <w:t xml:space="preserve">Proposal </w:t>
      </w:r>
      <w:r>
        <w:rPr>
          <w:rFonts w:eastAsiaTheme="minorEastAsia"/>
          <w:b/>
          <w:lang w:eastAsia="zh-CN"/>
        </w:rPr>
        <w:t>6</w:t>
      </w:r>
      <w:r w:rsidRPr="00194398">
        <w:rPr>
          <w:rFonts w:eastAsiaTheme="minorEastAsia"/>
          <w:b/>
          <w:lang w:eastAsia="zh-CN"/>
        </w:rPr>
        <w:t xml:space="preserve">: For R18 multi-Rx DL reception, the enhanced RRM requirements can be developed based on the following principles: </w:t>
      </w:r>
    </w:p>
    <w:p w14:paraId="228B8C1D" w14:textId="77777777" w:rsidR="007D0C49" w:rsidRPr="00194398" w:rsidRDefault="007D0C49" w:rsidP="007D0C49">
      <w:pPr>
        <w:pStyle w:val="afa"/>
        <w:numPr>
          <w:ilvl w:val="0"/>
          <w:numId w:val="8"/>
        </w:numPr>
        <w:rPr>
          <w:rFonts w:eastAsiaTheme="minorEastAsia"/>
          <w:b/>
          <w:lang w:eastAsia="zh-CN"/>
        </w:rPr>
      </w:pPr>
      <w:r w:rsidRPr="00194398">
        <w:rPr>
          <w:rFonts w:eastAsiaTheme="minorEastAsia"/>
          <w:b/>
          <w:lang w:eastAsia="zh-CN"/>
        </w:rPr>
        <w:t>UE can be assumed to support simultaneous data receptions with two different beam directions.</w:t>
      </w:r>
    </w:p>
    <w:p w14:paraId="5E8B0262" w14:textId="77777777" w:rsidR="007D0C49" w:rsidRPr="00194398" w:rsidRDefault="007D0C49" w:rsidP="007D0C49">
      <w:pPr>
        <w:pStyle w:val="afa"/>
        <w:numPr>
          <w:ilvl w:val="0"/>
          <w:numId w:val="8"/>
        </w:numPr>
        <w:rPr>
          <w:rFonts w:eastAsiaTheme="minorEastAsia"/>
          <w:b/>
          <w:lang w:eastAsia="zh-CN"/>
        </w:rPr>
      </w:pPr>
      <w:r w:rsidRPr="00194398">
        <w:rPr>
          <w:rFonts w:eastAsiaTheme="minorEastAsia"/>
          <w:b/>
          <w:lang w:eastAsia="zh-CN"/>
        </w:rPr>
        <w:t>UE supports simultaneous data receptions and L1 measurements with different beam directions.</w:t>
      </w:r>
    </w:p>
    <w:p w14:paraId="15E75F3E" w14:textId="77777777" w:rsidR="007D0C49" w:rsidRPr="00194398" w:rsidRDefault="007D0C49" w:rsidP="007D0C49">
      <w:pPr>
        <w:pStyle w:val="afa"/>
        <w:numPr>
          <w:ilvl w:val="0"/>
          <w:numId w:val="8"/>
        </w:numPr>
        <w:rPr>
          <w:rFonts w:eastAsiaTheme="minorEastAsia"/>
          <w:b/>
          <w:lang w:eastAsia="zh-CN"/>
        </w:rPr>
      </w:pPr>
      <w:r w:rsidRPr="00194398">
        <w:rPr>
          <w:rFonts w:eastAsiaTheme="minorEastAsia"/>
          <w:b/>
          <w:lang w:eastAsia="zh-CN"/>
        </w:rPr>
        <w:t>UE supports simultaneous data receptions and L3 measurements with different beam directions.</w:t>
      </w:r>
    </w:p>
    <w:p w14:paraId="28795DAA" w14:textId="454D8D7C" w:rsidR="007D0C49" w:rsidRPr="007D0C49" w:rsidRDefault="007D0C49" w:rsidP="00B20CB6">
      <w:pPr>
        <w:pStyle w:val="afa"/>
        <w:numPr>
          <w:ilvl w:val="0"/>
          <w:numId w:val="8"/>
        </w:numPr>
        <w:rPr>
          <w:rFonts w:eastAsiaTheme="minorEastAsia"/>
          <w:b/>
          <w:lang w:eastAsia="zh-CN"/>
        </w:rPr>
      </w:pPr>
      <w:r w:rsidRPr="00194398">
        <w:rPr>
          <w:rFonts w:eastAsiaTheme="minorEastAsia"/>
          <w:b/>
          <w:lang w:eastAsia="zh-CN"/>
        </w:rPr>
        <w:t>UE needs optional capability to support simultaneous L1 and L3 measurements with different beam directions.</w:t>
      </w:r>
    </w:p>
    <w:p w14:paraId="00F2A457" w14:textId="15E769CF" w:rsidR="003B7FF4" w:rsidRDefault="003B7FF4" w:rsidP="003B7FF4">
      <w:pPr>
        <w:pStyle w:val="1"/>
        <w:ind w:left="0" w:firstLine="0"/>
      </w:pPr>
      <w:r>
        <w:t>3</w:t>
      </w:r>
      <w:r w:rsidRPr="00336A0F">
        <w:tab/>
      </w:r>
      <w:r w:rsidR="003F02D9">
        <w:t>Conclusions</w:t>
      </w:r>
    </w:p>
    <w:p w14:paraId="77CB8971" w14:textId="3708E953" w:rsidR="00E56924" w:rsidRPr="00E56924" w:rsidRDefault="00E56924" w:rsidP="00D47423">
      <w:pPr>
        <w:rPr>
          <w:rFonts w:eastAsiaTheme="minorEastAsia"/>
          <w:lang w:eastAsia="zh-CN"/>
        </w:rPr>
      </w:pPr>
      <w:r>
        <w:rPr>
          <w:rFonts w:eastAsiaTheme="minorEastAsia"/>
          <w:lang w:eastAsia="zh-CN"/>
        </w:rPr>
        <w:t xml:space="preserve">In this paper, we give further discussion on the </w:t>
      </w:r>
      <w:r w:rsidR="0007778B">
        <w:rPr>
          <w:rFonts w:eastAsiaTheme="minorEastAsia"/>
          <w:lang w:eastAsia="zh-CN"/>
        </w:rPr>
        <w:t xml:space="preserve">multi-RX chain WID </w:t>
      </w:r>
      <w:r w:rsidR="00B20CB6">
        <w:rPr>
          <w:rFonts w:eastAsiaTheme="minorEastAsia"/>
          <w:lang w:eastAsia="zh-CN"/>
        </w:rPr>
        <w:t>scenario</w:t>
      </w:r>
      <w:r w:rsidR="0007778B">
        <w:rPr>
          <w:rFonts w:eastAsiaTheme="minorEastAsia"/>
          <w:lang w:eastAsia="zh-CN"/>
        </w:rPr>
        <w:t xml:space="preserve"> issues</w:t>
      </w:r>
      <w:r>
        <w:rPr>
          <w:rFonts w:eastAsiaTheme="minorEastAsia"/>
          <w:lang w:eastAsia="zh-CN"/>
        </w:rPr>
        <w:t>, the observations and proposals are captured as below:</w:t>
      </w:r>
    </w:p>
    <w:p w14:paraId="70A195D3" w14:textId="77777777" w:rsidR="00B20CB6" w:rsidRPr="00E11D9B" w:rsidRDefault="00B20CB6" w:rsidP="00B20CB6">
      <w:pPr>
        <w:rPr>
          <w:rFonts w:eastAsia="宋体"/>
          <w:b/>
          <w:color w:val="000000" w:themeColor="text1"/>
          <w:szCs w:val="24"/>
          <w:lang w:eastAsia="zh-CN"/>
        </w:rPr>
      </w:pPr>
      <w:r w:rsidRPr="00E11D9B">
        <w:rPr>
          <w:rFonts w:eastAsiaTheme="minorEastAsia"/>
          <w:b/>
          <w:lang w:eastAsia="zh-CN"/>
        </w:rPr>
        <w:t>Proposal 1: Agree on Option 1 for the scope as:</w:t>
      </w:r>
      <w:r w:rsidRPr="00E11D9B">
        <w:rPr>
          <w:rFonts w:eastAsia="宋体"/>
          <w:b/>
          <w:color w:val="000000" w:themeColor="text1"/>
          <w:szCs w:val="24"/>
          <w:lang w:eastAsia="zh-CN"/>
        </w:rPr>
        <w:t xml:space="preserve"> RRM discussion have not to be related to 4-layer MIMO directly, i.e., RRM enhancement thanks to multi-Rx chain </w:t>
      </w:r>
      <w:r w:rsidRPr="00E11D9B">
        <w:rPr>
          <w:rFonts w:eastAsia="宋体"/>
          <w:b/>
          <w:szCs w:val="24"/>
          <w:lang w:eastAsia="zh-CN"/>
        </w:rPr>
        <w:t>which is not relevant to 4-layer MIMO</w:t>
      </w:r>
      <w:r w:rsidRPr="00E11D9B">
        <w:rPr>
          <w:rFonts w:eastAsia="宋体"/>
          <w:b/>
          <w:color w:val="000000" w:themeColor="text1"/>
          <w:szCs w:val="24"/>
          <w:lang w:eastAsia="zh-CN"/>
        </w:rPr>
        <w:t xml:space="preserve"> should be discussed.</w:t>
      </w:r>
    </w:p>
    <w:p w14:paraId="775D0C7E" w14:textId="77777777" w:rsidR="00B20CB6" w:rsidRPr="008F3072" w:rsidRDefault="00B20CB6" w:rsidP="00B20CB6">
      <w:pPr>
        <w:rPr>
          <w:rFonts w:eastAsiaTheme="minorEastAsia"/>
          <w:b/>
          <w:lang w:eastAsia="zh-CN"/>
        </w:rPr>
      </w:pPr>
      <w:r w:rsidRPr="008F3072">
        <w:rPr>
          <w:rFonts w:eastAsiaTheme="minorEastAsia"/>
          <w:b/>
          <w:lang w:eastAsia="zh-CN"/>
        </w:rPr>
        <w:t>Observation 1: The RTD is assumed to be within CP for both intra-cell and inter-cell m-TRP operation at least till Rel-17.</w:t>
      </w:r>
    </w:p>
    <w:p w14:paraId="47B53788" w14:textId="77777777" w:rsidR="00B20CB6" w:rsidRDefault="00B20CB6" w:rsidP="00B20CB6">
      <w:pPr>
        <w:rPr>
          <w:rFonts w:eastAsiaTheme="minorEastAsia"/>
          <w:b/>
          <w:lang w:eastAsia="zh-CN"/>
        </w:rPr>
      </w:pPr>
      <w:r w:rsidRPr="008F3072">
        <w:rPr>
          <w:rFonts w:eastAsiaTheme="minorEastAsia"/>
          <w:b/>
          <w:lang w:eastAsia="zh-CN"/>
        </w:rPr>
        <w:t xml:space="preserve">Proposal 2: </w:t>
      </w:r>
      <w:r>
        <w:rPr>
          <w:rFonts w:eastAsiaTheme="minorEastAsia"/>
          <w:b/>
          <w:lang w:eastAsia="zh-CN"/>
        </w:rPr>
        <w:t>With the RTD is within CP assumption, both intra-cell and inter-cell multi-TRP operation are supported in this WID.</w:t>
      </w:r>
    </w:p>
    <w:p w14:paraId="05C51571" w14:textId="27DC4B04" w:rsidR="00B20CB6" w:rsidRDefault="00B20CB6" w:rsidP="00B20CB6">
      <w:pPr>
        <w:rPr>
          <w:rFonts w:eastAsiaTheme="minorEastAsia"/>
          <w:b/>
          <w:lang w:eastAsia="zh-CN"/>
        </w:rPr>
      </w:pPr>
      <w:r w:rsidRPr="006C715B">
        <w:rPr>
          <w:rFonts w:eastAsiaTheme="minorEastAsia"/>
          <w:b/>
          <w:lang w:eastAsia="zh-CN"/>
        </w:rPr>
        <w:t>Proposal 3: To include both s-DCI and m-DCI m-TRP operation when defining RRM requirements.</w:t>
      </w:r>
    </w:p>
    <w:p w14:paraId="514BE576" w14:textId="77777777" w:rsidR="00B20CB6" w:rsidRPr="0061632A" w:rsidRDefault="00B20CB6" w:rsidP="00B20CB6">
      <w:pPr>
        <w:rPr>
          <w:rFonts w:eastAsiaTheme="minorEastAsia"/>
          <w:b/>
          <w:lang w:eastAsia="zh-CN"/>
        </w:rPr>
      </w:pPr>
      <w:r w:rsidRPr="0061632A">
        <w:rPr>
          <w:rFonts w:eastAsiaTheme="minorEastAsia"/>
          <w:b/>
          <w:lang w:eastAsia="zh-CN"/>
        </w:rPr>
        <w:t>Observation 2: From UE RF agreement, one antenna module to receive two AoAs simultaneously but with two panels supported.</w:t>
      </w:r>
    </w:p>
    <w:p w14:paraId="67AEC95D" w14:textId="77777777" w:rsidR="00B20CB6" w:rsidRPr="0061632A" w:rsidRDefault="00B20CB6" w:rsidP="00B20CB6">
      <w:pPr>
        <w:rPr>
          <w:rFonts w:eastAsiaTheme="minorEastAsia"/>
          <w:b/>
          <w:lang w:eastAsia="zh-CN"/>
        </w:rPr>
      </w:pPr>
      <w:r w:rsidRPr="0061632A">
        <w:rPr>
          <w:rFonts w:eastAsiaTheme="minorEastAsia"/>
          <w:b/>
          <w:lang w:eastAsia="zh-CN"/>
        </w:rPr>
        <w:t>Proposal 4: One panel for two independent signals from same or nearly the same directions is not within the scope of the WID.</w:t>
      </w:r>
    </w:p>
    <w:p w14:paraId="4936AB06" w14:textId="606EE4FB" w:rsidR="00B20CB6" w:rsidRDefault="00B20CB6" w:rsidP="00B20CB6">
      <w:pPr>
        <w:rPr>
          <w:rFonts w:eastAsiaTheme="minorEastAsia"/>
          <w:b/>
          <w:lang w:eastAsia="zh-CN"/>
        </w:rPr>
      </w:pPr>
      <w:r w:rsidRPr="00692077">
        <w:rPr>
          <w:rFonts w:eastAsiaTheme="minorEastAsia"/>
          <w:b/>
          <w:lang w:eastAsia="zh-CN"/>
        </w:rPr>
        <w:t xml:space="preserve">Proposal </w:t>
      </w:r>
      <w:r>
        <w:rPr>
          <w:rFonts w:eastAsiaTheme="minorEastAsia"/>
          <w:b/>
          <w:lang w:eastAsia="zh-CN"/>
        </w:rPr>
        <w:t>5</w:t>
      </w:r>
      <w:r w:rsidRPr="00692077">
        <w:rPr>
          <w:rFonts w:eastAsiaTheme="minorEastAsia"/>
          <w:b/>
          <w:lang w:eastAsia="zh-CN"/>
        </w:rPr>
        <w:t>: To introduce a new capability of the UE besides the multi-RX chain capability to support the simultaneous L1 and L3 measurement.</w:t>
      </w:r>
    </w:p>
    <w:p w14:paraId="2B833614" w14:textId="77777777" w:rsidR="007D0C49" w:rsidRPr="00194398" w:rsidRDefault="007D0C49" w:rsidP="007D0C49">
      <w:pPr>
        <w:rPr>
          <w:rFonts w:eastAsiaTheme="minorEastAsia"/>
          <w:b/>
          <w:lang w:eastAsia="zh-CN"/>
        </w:rPr>
      </w:pPr>
      <w:r w:rsidRPr="00194398">
        <w:rPr>
          <w:rFonts w:eastAsiaTheme="minorEastAsia"/>
          <w:b/>
          <w:lang w:eastAsia="zh-CN"/>
        </w:rPr>
        <w:t xml:space="preserve">Proposal </w:t>
      </w:r>
      <w:r>
        <w:rPr>
          <w:rFonts w:eastAsiaTheme="minorEastAsia"/>
          <w:b/>
          <w:lang w:eastAsia="zh-CN"/>
        </w:rPr>
        <w:t>6</w:t>
      </w:r>
      <w:r w:rsidRPr="00194398">
        <w:rPr>
          <w:rFonts w:eastAsiaTheme="minorEastAsia"/>
          <w:b/>
          <w:lang w:eastAsia="zh-CN"/>
        </w:rPr>
        <w:t xml:space="preserve">: For R18 multi-Rx DL reception, the enhanced RRM requirements can be developed based on the following principles: </w:t>
      </w:r>
    </w:p>
    <w:p w14:paraId="63BE5DED" w14:textId="77777777" w:rsidR="007D0C49" w:rsidRPr="00194398" w:rsidRDefault="007D0C49" w:rsidP="007D0C49">
      <w:pPr>
        <w:pStyle w:val="afa"/>
        <w:numPr>
          <w:ilvl w:val="0"/>
          <w:numId w:val="8"/>
        </w:numPr>
        <w:rPr>
          <w:rFonts w:eastAsiaTheme="minorEastAsia"/>
          <w:b/>
          <w:lang w:eastAsia="zh-CN"/>
        </w:rPr>
      </w:pPr>
      <w:r w:rsidRPr="00194398">
        <w:rPr>
          <w:rFonts w:eastAsiaTheme="minorEastAsia"/>
          <w:b/>
          <w:lang w:eastAsia="zh-CN"/>
        </w:rPr>
        <w:t>UE can be assumed to support simultaneous data receptions with two different beam directions.</w:t>
      </w:r>
    </w:p>
    <w:p w14:paraId="192643F0" w14:textId="77777777" w:rsidR="007D0C49" w:rsidRPr="00194398" w:rsidRDefault="007D0C49" w:rsidP="007D0C49">
      <w:pPr>
        <w:pStyle w:val="afa"/>
        <w:numPr>
          <w:ilvl w:val="0"/>
          <w:numId w:val="8"/>
        </w:numPr>
        <w:rPr>
          <w:rFonts w:eastAsiaTheme="minorEastAsia"/>
          <w:b/>
          <w:lang w:eastAsia="zh-CN"/>
        </w:rPr>
      </w:pPr>
      <w:r w:rsidRPr="00194398">
        <w:rPr>
          <w:rFonts w:eastAsiaTheme="minorEastAsia"/>
          <w:b/>
          <w:lang w:eastAsia="zh-CN"/>
        </w:rPr>
        <w:t>UE supports simultaneous data receptions and L1 measurements with different beam directions.</w:t>
      </w:r>
    </w:p>
    <w:p w14:paraId="6C0904CF" w14:textId="77777777" w:rsidR="007D0C49" w:rsidRPr="00194398" w:rsidRDefault="007D0C49" w:rsidP="007D0C49">
      <w:pPr>
        <w:pStyle w:val="afa"/>
        <w:numPr>
          <w:ilvl w:val="0"/>
          <w:numId w:val="8"/>
        </w:numPr>
        <w:rPr>
          <w:rFonts w:eastAsiaTheme="minorEastAsia"/>
          <w:b/>
          <w:lang w:eastAsia="zh-CN"/>
        </w:rPr>
      </w:pPr>
      <w:r w:rsidRPr="00194398">
        <w:rPr>
          <w:rFonts w:eastAsiaTheme="minorEastAsia"/>
          <w:b/>
          <w:lang w:eastAsia="zh-CN"/>
        </w:rPr>
        <w:t>UE supports simultaneous data receptions and L3 measurements with different beam directions.</w:t>
      </w:r>
    </w:p>
    <w:p w14:paraId="19534B7A" w14:textId="206F7222" w:rsidR="007D0C49" w:rsidRPr="007D0C49" w:rsidRDefault="007D0C49" w:rsidP="00B20CB6">
      <w:pPr>
        <w:pStyle w:val="afa"/>
        <w:numPr>
          <w:ilvl w:val="0"/>
          <w:numId w:val="8"/>
        </w:numPr>
        <w:rPr>
          <w:rFonts w:eastAsiaTheme="minorEastAsia"/>
          <w:b/>
          <w:lang w:eastAsia="zh-CN"/>
        </w:rPr>
      </w:pPr>
      <w:r w:rsidRPr="00194398">
        <w:rPr>
          <w:rFonts w:eastAsiaTheme="minorEastAsia"/>
          <w:b/>
          <w:lang w:eastAsia="zh-CN"/>
        </w:rPr>
        <w:t>UE needs optional capability to support simultaneous L1 and L3 measurements</w:t>
      </w:r>
      <w:r>
        <w:rPr>
          <w:rFonts w:eastAsiaTheme="minorEastAsia"/>
          <w:b/>
          <w:lang w:eastAsia="zh-CN"/>
        </w:rPr>
        <w:t xml:space="preserve"> with different beam directions</w:t>
      </w:r>
    </w:p>
    <w:p w14:paraId="48517A4A" w14:textId="77777777" w:rsidR="000962A5" w:rsidRPr="00336A0F" w:rsidRDefault="006D650A" w:rsidP="00B02C92">
      <w:pPr>
        <w:pStyle w:val="1"/>
      </w:pPr>
      <w:r>
        <w:t>4</w:t>
      </w:r>
      <w:r w:rsidR="00D9056A">
        <w:t xml:space="preserve"> </w:t>
      </w:r>
      <w:r w:rsidR="000962A5" w:rsidRPr="00336A0F">
        <w:t>References</w:t>
      </w:r>
    </w:p>
    <w:p w14:paraId="03F25C26" w14:textId="1825015B" w:rsidR="00731B4A" w:rsidRDefault="00B46FE8" w:rsidP="00C120F0">
      <w:pPr>
        <w:textAlignment w:val="auto"/>
        <w:rPr>
          <w:rFonts w:eastAsiaTheme="minorEastAsia" w:cs="Calibri"/>
          <w:sz w:val="22"/>
          <w:szCs w:val="22"/>
          <w:lang w:val="en-US" w:eastAsia="zh-CN"/>
        </w:rPr>
      </w:pPr>
      <w:bookmarkStart w:id="4"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4"/>
      <w:r w:rsidR="00B20CB6" w:rsidRPr="00B20CB6">
        <w:rPr>
          <w:rFonts w:eastAsiaTheme="minorEastAsia" w:cs="Calibri"/>
          <w:sz w:val="22"/>
          <w:szCs w:val="22"/>
          <w:lang w:val="en-US" w:eastAsia="zh-CN"/>
        </w:rPr>
        <w:t>R4-2217246</w:t>
      </w:r>
      <w:r w:rsidR="00B20CB6">
        <w:rPr>
          <w:rFonts w:eastAsiaTheme="minorEastAsia" w:cs="Calibri"/>
          <w:sz w:val="22"/>
          <w:szCs w:val="22"/>
          <w:lang w:val="en-US" w:eastAsia="zh-CN"/>
        </w:rPr>
        <w:tab/>
      </w:r>
      <w:r w:rsidR="00C120F0">
        <w:rPr>
          <w:rFonts w:eastAsiaTheme="minorEastAsia" w:cs="Calibri"/>
          <w:sz w:val="22"/>
          <w:szCs w:val="22"/>
          <w:lang w:val="en-US" w:eastAsia="zh-CN"/>
        </w:rPr>
        <w:tab/>
      </w:r>
      <w:r w:rsidR="00B20CB6" w:rsidRPr="00B20CB6">
        <w:rPr>
          <w:rFonts w:eastAsiaTheme="minorEastAsia" w:cs="Calibri"/>
          <w:sz w:val="22"/>
          <w:szCs w:val="22"/>
          <w:lang w:val="en-US" w:eastAsia="zh-CN"/>
        </w:rPr>
        <w:t>WF on RRM impacts and general aspects for multi-Rx</w:t>
      </w:r>
      <w:r w:rsidR="00770722">
        <w:rPr>
          <w:rFonts w:eastAsiaTheme="minorEastAsia" w:cs="Calibri"/>
          <w:sz w:val="22"/>
          <w:szCs w:val="22"/>
          <w:lang w:val="en-US" w:eastAsia="zh-CN"/>
        </w:rPr>
        <w:t>, VIVO</w:t>
      </w:r>
    </w:p>
    <w:p w14:paraId="6CB0284D" w14:textId="11BCC645" w:rsidR="00C85D48" w:rsidRDefault="00F62206" w:rsidP="00C120F0">
      <w:pPr>
        <w:textAlignment w:val="auto"/>
        <w:rPr>
          <w:rFonts w:eastAsiaTheme="minorEastAsia" w:cs="Calibri"/>
          <w:sz w:val="22"/>
          <w:szCs w:val="22"/>
          <w:lang w:val="en-US" w:eastAsia="zh-CN"/>
        </w:rPr>
      </w:pPr>
      <w:r>
        <w:rPr>
          <w:rFonts w:eastAsiaTheme="minorEastAsia" w:cs="Calibri"/>
          <w:sz w:val="22"/>
          <w:szCs w:val="22"/>
          <w:lang w:val="en-US" w:eastAsia="zh-CN"/>
        </w:rPr>
        <w:t xml:space="preserve"> </w:t>
      </w:r>
      <w:r w:rsidR="00C85D48">
        <w:rPr>
          <w:rFonts w:eastAsiaTheme="minorEastAsia" w:cs="Calibri"/>
          <w:sz w:val="22"/>
          <w:szCs w:val="22"/>
          <w:lang w:val="en-US" w:eastAsia="zh-CN"/>
        </w:rPr>
        <w:t xml:space="preserve">[2] </w:t>
      </w:r>
      <w:r w:rsidR="00933DDF" w:rsidRPr="00933DDF">
        <w:rPr>
          <w:rFonts w:eastAsiaTheme="minorEastAsia" w:cs="Calibri"/>
          <w:sz w:val="22"/>
          <w:szCs w:val="22"/>
          <w:lang w:val="en-US" w:eastAsia="zh-CN"/>
        </w:rPr>
        <w:t>R4-2217731</w:t>
      </w:r>
      <w:r w:rsidR="00933DDF">
        <w:rPr>
          <w:rFonts w:eastAsiaTheme="minorEastAsia" w:cs="Calibri"/>
          <w:sz w:val="22"/>
          <w:szCs w:val="22"/>
          <w:lang w:val="en-US" w:eastAsia="zh-CN"/>
        </w:rPr>
        <w:tab/>
      </w:r>
      <w:r w:rsidR="00933DDF" w:rsidRPr="00933DDF">
        <w:rPr>
          <w:rFonts w:eastAsiaTheme="minorEastAsia" w:cs="Calibri"/>
          <w:sz w:val="22"/>
          <w:szCs w:val="22"/>
          <w:lang w:val="en-US" w:eastAsia="zh-CN"/>
        </w:rPr>
        <w:t>WF on FR2 UE RF requirements for 2AoA DL Rx</w:t>
      </w:r>
      <w:r w:rsidR="00C85D48">
        <w:rPr>
          <w:rFonts w:eastAsiaTheme="minorEastAsia" w:cs="Calibri"/>
          <w:sz w:val="22"/>
          <w:szCs w:val="22"/>
          <w:lang w:val="en-US" w:eastAsia="zh-CN"/>
        </w:rPr>
        <w:t xml:space="preserve">, </w:t>
      </w:r>
      <w:r w:rsidR="00933DDF">
        <w:rPr>
          <w:rFonts w:eastAsiaTheme="minorEastAsia" w:cs="Calibri"/>
          <w:sz w:val="22"/>
          <w:szCs w:val="22"/>
          <w:lang w:val="en-US" w:eastAsia="zh-CN"/>
        </w:rPr>
        <w:t>VIVO</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D7465" w14:textId="77777777" w:rsidR="007865F7" w:rsidRDefault="007865F7">
      <w:r>
        <w:separator/>
      </w:r>
    </w:p>
  </w:endnote>
  <w:endnote w:type="continuationSeparator" w:id="0">
    <w:p w14:paraId="0243E5A6" w14:textId="77777777" w:rsidR="007865F7" w:rsidRDefault="0078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B3368" w14:textId="77777777" w:rsidR="007865F7" w:rsidRDefault="007865F7">
      <w:r>
        <w:separator/>
      </w:r>
    </w:p>
  </w:footnote>
  <w:footnote w:type="continuationSeparator" w:id="0">
    <w:p w14:paraId="0ECFA0DE" w14:textId="77777777" w:rsidR="007865F7" w:rsidRDefault="00786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E5162EF"/>
    <w:multiLevelType w:val="hybridMultilevel"/>
    <w:tmpl w:val="63F8ACD4"/>
    <w:lvl w:ilvl="0" w:tplc="E408A3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7"/>
  </w:num>
  <w:num w:numId="2">
    <w:abstractNumId w:val="0"/>
  </w:num>
  <w:num w:numId="3">
    <w:abstractNumId w:val="3"/>
  </w:num>
  <w:num w:numId="4">
    <w:abstractNumId w:val="6"/>
  </w:num>
  <w:num w:numId="5">
    <w:abstractNumId w:val="2"/>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110"/>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AF6"/>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2E9E"/>
    <w:rsid w:val="0060318F"/>
    <w:rsid w:val="0060382E"/>
    <w:rsid w:val="00603E47"/>
    <w:rsid w:val="00604EDF"/>
    <w:rsid w:val="00607008"/>
    <w:rsid w:val="006078D8"/>
    <w:rsid w:val="00607F91"/>
    <w:rsid w:val="00611CEA"/>
    <w:rsid w:val="00612C8F"/>
    <w:rsid w:val="0061388B"/>
    <w:rsid w:val="00614BFB"/>
    <w:rsid w:val="0061632A"/>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02A2"/>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C715B"/>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5F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0C49"/>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3072"/>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38C"/>
    <w:rsid w:val="0092698F"/>
    <w:rsid w:val="00927B26"/>
    <w:rsid w:val="009325EC"/>
    <w:rsid w:val="00932EC5"/>
    <w:rsid w:val="0093372C"/>
    <w:rsid w:val="00933DDF"/>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102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17FBA"/>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157"/>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0CB6"/>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539"/>
    <w:rsid w:val="00C86C24"/>
    <w:rsid w:val="00C90B22"/>
    <w:rsid w:val="00C90D5A"/>
    <w:rsid w:val="00C90FE3"/>
    <w:rsid w:val="00C915A9"/>
    <w:rsid w:val="00C91606"/>
    <w:rsid w:val="00C92523"/>
    <w:rsid w:val="00C93918"/>
    <w:rsid w:val="00C93C2A"/>
    <w:rsid w:val="00C93D9F"/>
    <w:rsid w:val="00C97AB5"/>
    <w:rsid w:val="00CA39FC"/>
    <w:rsid w:val="00CA5196"/>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30C0"/>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1D9B"/>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461"/>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6D4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2206"/>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11,列表段落,Bullet list"/>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F3E917-C6FF-44A4-8A75-6B1A1E847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10</cp:revision>
  <cp:lastPrinted>2019-08-07T05:09:00Z</cp:lastPrinted>
  <dcterms:created xsi:type="dcterms:W3CDTF">2022-11-03T07:11:00Z</dcterms:created>
  <dcterms:modified xsi:type="dcterms:W3CDTF">2022-11-07T11:06:00Z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